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8369A9">
      <w:pPr>
        <w:spacing w:after="0" w:line="240" w:lineRule="auto"/>
        <w:jc w:val="both"/>
        <w:rPr>
          <w:color w:val="1F497D"/>
          <w:sz w:val="44"/>
          <w:szCs w:val="44"/>
        </w:rPr>
      </w:pPr>
      <w:r>
        <w:rPr>
          <w:rFonts w:ascii="Times New Roman" w:hAnsi="Times New Roman"/>
          <w:b/>
          <w:noProof/>
          <w:color w:val="1F497D"/>
          <w:sz w:val="44"/>
          <w:szCs w:val="44"/>
        </w:rPr>
        <w:drawing>
          <wp:inline distT="0" distB="0" distL="0" distR="0">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8369A9">
      <w:pPr>
        <w:spacing w:after="0" w:line="240" w:lineRule="auto"/>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431825" w:rsidRDefault="002C351E" w:rsidP="008369A9">
      <w:pPr>
        <w:spacing w:after="0" w:line="240" w:lineRule="auto"/>
        <w:jc w:val="center"/>
        <w:rPr>
          <w:rFonts w:ascii="Times New Roman" w:hAnsi="Times New Roman"/>
          <w:b/>
          <w:color w:val="44546A" w:themeColor="text2"/>
          <w:sz w:val="24"/>
          <w:szCs w:val="24"/>
        </w:rPr>
      </w:pPr>
      <w:r w:rsidRPr="002C351E">
        <w:rPr>
          <w:rFonts w:ascii="Times New Roman" w:hAnsi="Times New Roman"/>
          <w:b/>
          <w:color w:val="44546A" w:themeColor="text2"/>
          <w:sz w:val="24"/>
          <w:szCs w:val="24"/>
        </w:rPr>
        <w:t>CFD ANALYSIS OF EXHAUST HEAT</w:t>
      </w:r>
      <w:r>
        <w:rPr>
          <w:rFonts w:ascii="Times New Roman" w:hAnsi="Times New Roman"/>
          <w:b/>
          <w:color w:val="44546A" w:themeColor="text2"/>
          <w:sz w:val="24"/>
          <w:szCs w:val="24"/>
        </w:rPr>
        <w:t xml:space="preserve"> </w:t>
      </w:r>
      <w:r w:rsidRPr="002C351E">
        <w:rPr>
          <w:rFonts w:ascii="Times New Roman" w:hAnsi="Times New Roman"/>
          <w:b/>
          <w:color w:val="44546A" w:themeColor="text2"/>
          <w:sz w:val="24"/>
          <w:szCs w:val="24"/>
        </w:rPr>
        <w:t>EXCHANGER FOR T</w:t>
      </w:r>
      <w:r w:rsidR="00F10C3E">
        <w:rPr>
          <w:rFonts w:ascii="Times New Roman" w:hAnsi="Times New Roman"/>
          <w:b/>
          <w:color w:val="44546A" w:themeColor="text2"/>
          <w:sz w:val="24"/>
          <w:szCs w:val="24"/>
        </w:rPr>
        <w:t>HERMO-ELECTRIC POWER GENERATION</w:t>
      </w:r>
    </w:p>
    <w:p w:rsidR="002C351E" w:rsidRPr="002C351E" w:rsidRDefault="002C351E" w:rsidP="008369A9">
      <w:pPr>
        <w:spacing w:after="0" w:line="240" w:lineRule="auto"/>
        <w:jc w:val="center"/>
        <w:rPr>
          <w:rFonts w:ascii="Times New Roman" w:hAnsi="Times New Roman"/>
          <w:b/>
          <w:color w:val="000000"/>
        </w:rPr>
      </w:pPr>
      <w:r>
        <w:rPr>
          <w:rFonts w:ascii="Times New Roman" w:hAnsi="Times New Roman"/>
          <w:b/>
          <w:color w:val="000000"/>
        </w:rPr>
        <w:t>Ravi Bhatt</w:t>
      </w:r>
      <w:r w:rsidRPr="002C351E">
        <w:rPr>
          <w:rFonts w:ascii="Times New Roman" w:hAnsi="Times New Roman"/>
          <w:b/>
          <w:color w:val="000000"/>
          <w:vertAlign w:val="superscript"/>
        </w:rPr>
        <w:t>*1</w:t>
      </w:r>
      <w:r>
        <w:rPr>
          <w:rFonts w:ascii="Times New Roman" w:hAnsi="Times New Roman"/>
          <w:b/>
          <w:color w:val="000000"/>
        </w:rPr>
        <w:t>, Surendra Bharti</w:t>
      </w:r>
      <w:r w:rsidRPr="002C351E">
        <w:rPr>
          <w:rFonts w:ascii="Times New Roman" w:hAnsi="Times New Roman"/>
          <w:b/>
          <w:color w:val="000000"/>
          <w:vertAlign w:val="superscript"/>
        </w:rPr>
        <w:t>2</w:t>
      </w:r>
      <w:r>
        <w:rPr>
          <w:rFonts w:ascii="Times New Roman" w:hAnsi="Times New Roman"/>
          <w:b/>
          <w:color w:val="000000"/>
        </w:rPr>
        <w:t xml:space="preserve"> &amp; </w:t>
      </w:r>
      <w:r w:rsidRPr="002C351E">
        <w:rPr>
          <w:rFonts w:ascii="Times New Roman" w:hAnsi="Times New Roman"/>
          <w:b/>
          <w:color w:val="000000"/>
        </w:rPr>
        <w:t>Abhishek Shahi</w:t>
      </w:r>
      <w:r w:rsidRPr="002C351E">
        <w:rPr>
          <w:rFonts w:ascii="Times New Roman" w:hAnsi="Times New Roman"/>
          <w:b/>
          <w:color w:val="000000"/>
          <w:vertAlign w:val="superscript"/>
        </w:rPr>
        <w:t>3</w:t>
      </w:r>
    </w:p>
    <w:p w:rsidR="002C351E" w:rsidRPr="002C351E" w:rsidRDefault="002C351E" w:rsidP="008369A9">
      <w:pPr>
        <w:spacing w:after="0" w:line="240" w:lineRule="auto"/>
        <w:jc w:val="center"/>
        <w:rPr>
          <w:rFonts w:ascii="Times New Roman" w:hAnsi="Times New Roman"/>
          <w:color w:val="000000"/>
        </w:rPr>
      </w:pPr>
      <w:r w:rsidRPr="002C351E">
        <w:rPr>
          <w:rFonts w:ascii="Times New Roman" w:hAnsi="Times New Roman"/>
          <w:color w:val="000000"/>
          <w:vertAlign w:val="superscript"/>
        </w:rPr>
        <w:t>*1</w:t>
      </w:r>
      <w:r w:rsidRPr="002C351E">
        <w:rPr>
          <w:rFonts w:ascii="Times New Roman" w:hAnsi="Times New Roman"/>
          <w:color w:val="000000"/>
        </w:rPr>
        <w:t>Research Scholar, Department of Mechanical Engineering, Millennium institute of Technology Bhopal,</w:t>
      </w:r>
    </w:p>
    <w:p w:rsidR="002C351E" w:rsidRPr="002C351E" w:rsidRDefault="002C351E" w:rsidP="008369A9">
      <w:pPr>
        <w:spacing w:after="0" w:line="240" w:lineRule="auto"/>
        <w:jc w:val="center"/>
        <w:rPr>
          <w:rFonts w:ascii="Times New Roman" w:hAnsi="Times New Roman"/>
          <w:color w:val="000000"/>
        </w:rPr>
      </w:pPr>
      <w:r w:rsidRPr="002C351E">
        <w:rPr>
          <w:rFonts w:ascii="Times New Roman" w:hAnsi="Times New Roman"/>
          <w:color w:val="000000"/>
          <w:vertAlign w:val="superscript"/>
        </w:rPr>
        <w:t>2&amp;3</w:t>
      </w:r>
      <w:r w:rsidRPr="002C351E">
        <w:rPr>
          <w:rFonts w:ascii="Times New Roman" w:hAnsi="Times New Roman"/>
          <w:color w:val="000000"/>
        </w:rPr>
        <w:t xml:space="preserve">Asst. Professor, Department of Mechanical Engineering, Millennium institute of Technology Bhopal, (M.P), India  </w:t>
      </w:r>
    </w:p>
    <w:p w:rsidR="006962A4" w:rsidRDefault="006962A4" w:rsidP="008369A9">
      <w:pPr>
        <w:spacing w:after="0" w:line="240" w:lineRule="auto"/>
        <w:rPr>
          <w:rFonts w:ascii="Times New Roman" w:hAnsi="Times New Roman"/>
          <w:color w:val="000000"/>
        </w:rPr>
      </w:pPr>
    </w:p>
    <w:p w:rsidR="006962A4" w:rsidRDefault="006962A4" w:rsidP="008369A9">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r w:rsidR="00A12B80" w:rsidRPr="00A12B80">
        <w:rPr>
          <w:rFonts w:ascii="Times New Roman" w:hAnsi="Times New Roman"/>
          <w:color w:val="000000"/>
        </w:rPr>
        <w:t>10.5281/zenodo.839119</w:t>
      </w:r>
      <w:bookmarkStart w:id="0" w:name="_GoBack"/>
      <w:bookmarkEnd w:id="0"/>
    </w:p>
    <w:p w:rsidR="003F6F2B" w:rsidRDefault="003F6F2B" w:rsidP="008369A9">
      <w:pPr>
        <w:spacing w:after="0" w:line="240" w:lineRule="auto"/>
        <w:jc w:val="center"/>
        <w:rPr>
          <w:rFonts w:ascii="Times New Roman" w:hAnsi="Times New Roman"/>
          <w:b/>
          <w:color w:val="1F497D"/>
        </w:rPr>
      </w:pPr>
    </w:p>
    <w:p w:rsidR="006962A4" w:rsidRPr="003A2EA8" w:rsidRDefault="006962A4" w:rsidP="008369A9">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6962A4" w:rsidRPr="007A02DF" w:rsidRDefault="007A02DF" w:rsidP="008369A9">
      <w:pPr>
        <w:spacing w:after="0" w:line="240" w:lineRule="auto"/>
        <w:jc w:val="both"/>
        <w:rPr>
          <w:rFonts w:ascii="Times New Roman" w:hAnsi="Times New Roman"/>
          <w:sz w:val="16"/>
          <w:szCs w:val="20"/>
        </w:rPr>
      </w:pPr>
      <w:r w:rsidRPr="007A02DF">
        <w:rPr>
          <w:rFonts w:ascii="Times New Roman" w:hAnsi="Times New Roman"/>
          <w:bCs/>
          <w:sz w:val="20"/>
          <w:szCs w:val="28"/>
        </w:rPr>
        <w:t xml:space="preserve">In thermo-electric power generation an exhaust heat exchanger is used for recovering exhaust heat and a thermo-electric module is used for converting heat into electricity.This research work focus on optimization of the design of exhaust heat exchanger by removing the internal fins and changing the cross-sectional area of heat exchanger to minimize the problem of pressure drop.The designs of exhaust heat exchangers used in the previous research works recovers maximum heat from an engine exhaust but they have main problem of pressure drop or back pressure which can stops engine functioning. </w:t>
      </w:r>
      <w:r w:rsidRPr="007A02DF">
        <w:rPr>
          <w:rFonts w:ascii="Times New Roman" w:hAnsi="Times New Roman"/>
          <w:sz w:val="20"/>
          <w:szCs w:val="28"/>
        </w:rPr>
        <w:t>Computational fluid dynamics (CFD) is used in the simulation of the exhaust gases flowing inside the heat exchanger.</w:t>
      </w:r>
      <w:r w:rsidRPr="007A02DF">
        <w:rPr>
          <w:rFonts w:ascii="Times New Roman" w:hAnsi="Times New Roman"/>
          <w:color w:val="221E1F"/>
          <w:sz w:val="20"/>
          <w:szCs w:val="28"/>
        </w:rPr>
        <w:t xml:space="preserve"> The isothermal modelling technique is used in simulation process of the heat exchanger. The thermal simulation is done on heat exchanger to check the surface temperature, heat transfer rate, and pressure drop in three different driving cycles </w:t>
      </w:r>
      <w:r w:rsidRPr="007A02DF">
        <w:rPr>
          <w:rFonts w:ascii="Times New Roman" w:hAnsi="Times New Roman"/>
          <w:sz w:val="20"/>
          <w:szCs w:val="28"/>
        </w:rPr>
        <w:t>(urban driving, suburban driving and max. power driving)</w:t>
      </w:r>
      <w:r w:rsidRPr="007A02DF">
        <w:rPr>
          <w:rFonts w:ascii="Times New Roman" w:hAnsi="Times New Roman"/>
          <w:color w:val="221E1F"/>
          <w:sz w:val="20"/>
          <w:szCs w:val="28"/>
        </w:rPr>
        <w:t xml:space="preserve"> for a vehicle with 1.2 L petrol engine. The Rectangular shaped heat exchanger</w:t>
      </w:r>
      <w:r w:rsidRPr="007A02DF">
        <w:rPr>
          <w:rFonts w:ascii="Times New Roman" w:hAnsi="Times New Roman"/>
          <w:sz w:val="20"/>
          <w:szCs w:val="28"/>
        </w:rPr>
        <w:t xml:space="preserve"> is</w:t>
      </w:r>
      <w:r w:rsidRPr="007A02DF">
        <w:rPr>
          <w:rFonts w:ascii="Times New Roman" w:hAnsi="Times New Roman"/>
          <w:color w:val="221E1F"/>
          <w:sz w:val="20"/>
          <w:szCs w:val="28"/>
        </w:rPr>
        <w:t xml:space="preserve"> used in exhaust manifold of internal combustion engine (ICE) is modelled numerically to recoverthe lost heat from engine exhaust. We find the Rectangular shaped heat exchanger with gradually increasing cross sectional area minimizes pressure drop and gives better temperature at the surface and increase the heat transfer rate</w:t>
      </w:r>
    </w:p>
    <w:p w:rsidR="006962A4" w:rsidRDefault="006962A4" w:rsidP="008369A9">
      <w:pPr>
        <w:spacing w:after="0" w:line="240" w:lineRule="auto"/>
        <w:jc w:val="both"/>
        <w:rPr>
          <w:rFonts w:ascii="Times New Roman" w:hAnsi="Times New Roman"/>
          <w:sz w:val="20"/>
          <w:szCs w:val="20"/>
        </w:rPr>
      </w:pPr>
    </w:p>
    <w:p w:rsidR="00C5653F" w:rsidRDefault="006962A4" w:rsidP="008369A9">
      <w:pPr>
        <w:pBdr>
          <w:bottom w:val="single" w:sz="4" w:space="1" w:color="000000" w:themeColor="text1"/>
        </w:pBdr>
        <w:spacing w:after="0" w:line="240" w:lineRule="auto"/>
        <w:rPr>
          <w:rFonts w:ascii="Times New Roman" w:hAnsi="Times New Roman"/>
          <w:sz w:val="20"/>
          <w:szCs w:val="20"/>
        </w:rPr>
      </w:pPr>
      <w:r w:rsidRPr="00055253">
        <w:rPr>
          <w:rFonts w:ascii="Times New Roman" w:hAnsi="Times New Roman"/>
          <w:b/>
          <w:sz w:val="20"/>
          <w:szCs w:val="20"/>
        </w:rPr>
        <w:t>KEYWORDS</w:t>
      </w:r>
      <w:r>
        <w:rPr>
          <w:rFonts w:ascii="Times New Roman" w:hAnsi="Times New Roman"/>
          <w:sz w:val="20"/>
          <w:szCs w:val="20"/>
        </w:rPr>
        <w:t xml:space="preserve">: </w:t>
      </w:r>
      <w:r w:rsidR="007A02DF" w:rsidRPr="007A02DF">
        <w:rPr>
          <w:rFonts w:ascii="Times New Roman" w:hAnsi="Times New Roman"/>
          <w:sz w:val="20"/>
          <w:szCs w:val="20"/>
        </w:rPr>
        <w:t>Exhaust gases, CFD, Waste heat recovery, Thermo-Electric power, Exhaust Heat Exchanger, Thermo-Electric module</w:t>
      </w:r>
      <w:r w:rsidRPr="00BD699C">
        <w:rPr>
          <w:rFonts w:ascii="Times New Roman" w:hAnsi="Times New Roman"/>
          <w:sz w:val="20"/>
          <w:szCs w:val="20"/>
        </w:rPr>
        <w:t>.</w:t>
      </w:r>
    </w:p>
    <w:p w:rsidR="008369A9" w:rsidRDefault="008369A9" w:rsidP="008369A9">
      <w:pPr>
        <w:pBdr>
          <w:bottom w:val="single" w:sz="4" w:space="1" w:color="000000" w:themeColor="text1"/>
        </w:pBdr>
        <w:spacing w:after="0" w:line="240" w:lineRule="auto"/>
        <w:rPr>
          <w:rFonts w:ascii="Times New Roman" w:hAnsi="Times New Roman"/>
          <w:sz w:val="20"/>
          <w:szCs w:val="20"/>
        </w:rPr>
      </w:pPr>
    </w:p>
    <w:p w:rsidR="00C5653F" w:rsidRPr="00286741" w:rsidRDefault="00C5653F" w:rsidP="008369A9">
      <w:pPr>
        <w:pStyle w:val="ListParagraph"/>
        <w:numPr>
          <w:ilvl w:val="0"/>
          <w:numId w:val="6"/>
        </w:numPr>
        <w:spacing w:after="0" w:line="240" w:lineRule="auto"/>
        <w:rPr>
          <w:rFonts w:ascii="Times New Roman" w:hAnsi="Times New Roman"/>
          <w:b/>
          <w:color w:val="44546A" w:themeColor="text2"/>
        </w:rPr>
      </w:pPr>
      <w:r w:rsidRPr="00286741">
        <w:rPr>
          <w:rFonts w:ascii="Times New Roman" w:hAnsi="Times New Roman"/>
          <w:b/>
          <w:color w:val="44546A" w:themeColor="text2"/>
        </w:rPr>
        <w:t>INTRODUCTION</w:t>
      </w:r>
    </w:p>
    <w:p w:rsidR="007A02DF" w:rsidRDefault="007A02DF" w:rsidP="008369A9">
      <w:pPr>
        <w:autoSpaceDE w:val="0"/>
        <w:autoSpaceDN w:val="0"/>
        <w:adjustRightInd w:val="0"/>
        <w:spacing w:after="0" w:line="240" w:lineRule="auto"/>
        <w:jc w:val="both"/>
        <w:rPr>
          <w:rFonts w:ascii="Times New Roman" w:hAnsi="Times New Roman" w:cs="Times New Roman"/>
          <w:sz w:val="20"/>
          <w:szCs w:val="20"/>
        </w:rPr>
      </w:pPr>
      <w:r w:rsidRPr="002A6B7B">
        <w:rPr>
          <w:rFonts w:ascii="Times New Roman" w:hAnsi="Times New Roman" w:cs="Times New Roman"/>
          <w:sz w:val="20"/>
          <w:szCs w:val="20"/>
        </w:rPr>
        <w:t>Thermo-electric power generation is based on the principle of See beck effect.</w:t>
      </w:r>
      <w:r w:rsidRPr="002A6B7B">
        <w:rPr>
          <w:rFonts w:ascii="Times New Roman" w:hAnsi="Times New Roman" w:cs="Times New Roman"/>
          <w:color w:val="000000"/>
          <w:sz w:val="20"/>
          <w:szCs w:val="20"/>
        </w:rPr>
        <w:t xml:space="preserve"> When two different materials (metals or semiconductors) is connected and a temperature gradient is created between the hot and cold junctions of the metals a voltage is generated, i.e., See beck voltage. Hence TEGs acts power generators on the basis of see beck effect. </w:t>
      </w:r>
      <w:r w:rsidRPr="002A6B7B">
        <w:rPr>
          <w:rFonts w:ascii="Times New Roman" w:hAnsi="Times New Roman" w:cs="Times New Roman"/>
          <w:sz w:val="20"/>
          <w:szCs w:val="20"/>
        </w:rPr>
        <w:t>Thermo-electric power generation have a capability to recover some exhaust heat from I.C. Engine. A flow diagram below shows the conversion of exhaust gases heat into electrical power applied to an IC engine using thermoelectric power generator. Thermo-electric generator voltage can be used for providing electrical power back up for auxiliary systems such as air conditioner and minor car electronics. The size of the alternator can also be reduced which consumes shaft power. If atheist 6% of exhaust heat could be converted into electrical power, it will save approximately same quantity of driving energy. It will be possible to reduce fuel consumption about 10 %, hence TEGs system can be profitable in the automobile industry.</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rPr>
      </w:pPr>
    </w:p>
    <w:p w:rsidR="00286741" w:rsidRDefault="007A02DF" w:rsidP="008369A9">
      <w:pPr>
        <w:autoSpaceDE w:val="0"/>
        <w:autoSpaceDN w:val="0"/>
        <w:adjustRightInd w:val="0"/>
        <w:spacing w:after="0" w:line="240" w:lineRule="auto"/>
        <w:jc w:val="both"/>
        <w:rPr>
          <w:rFonts w:ascii="Times New Roman" w:hAnsi="Times New Roman" w:cs="Times New Roman"/>
          <w:b/>
          <w:color w:val="000000"/>
          <w:sz w:val="20"/>
          <w:szCs w:val="20"/>
        </w:rPr>
      </w:pPr>
      <w:r w:rsidRPr="002A6B7B">
        <w:rPr>
          <w:rFonts w:ascii="Times New Roman" w:hAnsi="Times New Roman" w:cs="Times New Roman"/>
          <w:b/>
          <w:color w:val="000000"/>
          <w:sz w:val="20"/>
          <w:szCs w:val="20"/>
        </w:rPr>
        <w:t>Thermoelectric Module</w:t>
      </w:r>
    </w:p>
    <w:p w:rsidR="007A02DF" w:rsidRDefault="007A02DF" w:rsidP="008369A9">
      <w:pPr>
        <w:autoSpaceDE w:val="0"/>
        <w:autoSpaceDN w:val="0"/>
        <w:adjustRightInd w:val="0"/>
        <w:spacing w:after="0" w:line="240" w:lineRule="auto"/>
        <w:jc w:val="both"/>
        <w:rPr>
          <w:rFonts w:ascii="Times New Roman" w:hAnsi="Times New Roman" w:cs="Times New Roman"/>
          <w:color w:val="000000"/>
          <w:sz w:val="20"/>
          <w:szCs w:val="20"/>
          <w:lang w:val="en-IN"/>
        </w:rPr>
      </w:pPr>
      <w:r w:rsidRPr="002A6B7B">
        <w:rPr>
          <w:rFonts w:ascii="Times New Roman" w:hAnsi="Times New Roman" w:cs="Times New Roman"/>
          <w:color w:val="000000"/>
          <w:sz w:val="20"/>
          <w:szCs w:val="20"/>
          <w:lang w:val="en-IN"/>
        </w:rPr>
        <w:t xml:space="preserve">The thermo-electric module is a device, which is used for converting the heat energy into electrical energy. It is </w:t>
      </w:r>
      <w:r w:rsidRPr="002A6B7B">
        <w:rPr>
          <w:rFonts w:ascii="Times New Roman" w:hAnsi="Times New Roman" w:cs="Times New Roman"/>
          <w:color w:val="000000"/>
          <w:sz w:val="20"/>
          <w:szCs w:val="20"/>
        </w:rPr>
        <w:t xml:space="preserve">based on the principles of See beck effect. </w:t>
      </w:r>
      <w:r w:rsidRPr="002A6B7B">
        <w:rPr>
          <w:rFonts w:ascii="Times New Roman" w:hAnsi="Times New Roman" w:cs="Times New Roman"/>
          <w:sz w:val="20"/>
          <w:szCs w:val="20"/>
          <w:lang w:val="en-IN" w:eastAsia="en-IN"/>
        </w:rPr>
        <w:t xml:space="preserve">The module is designed and created by a unique technology for converting heat energy directly into electricity. The thermoelectric module made of Bi2Te3 and can work at temperatures as high as 400°C continuously andintermittently up to 500°C without degrading. The thermoelectric module produces DC voltage when there is a temperature gradient across themodule. The voltage produced is proportional to the temperature gradientacross the module and hence more electricity will generate when temperature gradient increases. The unique technology also ensures the modules can withstand large temperaturerange cycling without degrading. The standard modules are in single anddouble ceramic plate </w:t>
      </w:r>
      <w:r w:rsidRPr="002A6B7B">
        <w:rPr>
          <w:rFonts w:ascii="Times New Roman" w:hAnsi="Times New Roman" w:cs="Times New Roman"/>
          <w:sz w:val="20"/>
          <w:szCs w:val="20"/>
          <w:lang w:val="en-IN" w:eastAsia="en-IN"/>
        </w:rPr>
        <w:lastRenderedPageBreak/>
        <w:t>pattern. The ceramic plate’spartitions are thermally conductive and electrically non-conductive. Currently, modules are available in size of 40mm x 40mm and 56mm x 56mm</w:t>
      </w:r>
      <w:r w:rsidRPr="002A6B7B">
        <w:rPr>
          <w:rFonts w:ascii="Times New Roman" w:hAnsi="Times New Roman" w:cs="Times New Roman"/>
          <w:color w:val="000000"/>
          <w:sz w:val="20"/>
          <w:szCs w:val="20"/>
          <w:lang w:val="en-IN"/>
        </w:rPr>
        <w:t>.</w:t>
      </w:r>
    </w:p>
    <w:p w:rsidR="008369A9" w:rsidRPr="002A6B7B" w:rsidRDefault="008369A9" w:rsidP="008369A9">
      <w:pPr>
        <w:autoSpaceDE w:val="0"/>
        <w:autoSpaceDN w:val="0"/>
        <w:adjustRightInd w:val="0"/>
        <w:spacing w:after="0" w:line="240" w:lineRule="auto"/>
        <w:jc w:val="both"/>
        <w:rPr>
          <w:rFonts w:ascii="Times New Roman" w:hAnsi="Times New Roman" w:cs="Times New Roman"/>
          <w:color w:val="000000"/>
          <w:sz w:val="20"/>
          <w:szCs w:val="20"/>
        </w:rPr>
      </w:pPr>
    </w:p>
    <w:p w:rsidR="007A02DF" w:rsidRPr="002A6B7B" w:rsidRDefault="007A02DF" w:rsidP="008369A9">
      <w:pPr>
        <w:autoSpaceDE w:val="0"/>
        <w:autoSpaceDN w:val="0"/>
        <w:adjustRightInd w:val="0"/>
        <w:spacing w:after="0" w:line="240" w:lineRule="auto"/>
        <w:jc w:val="center"/>
        <w:rPr>
          <w:sz w:val="20"/>
          <w:szCs w:val="20"/>
          <w:lang w:val="en-IN" w:eastAsia="en-IN"/>
        </w:rPr>
      </w:pPr>
      <w:r w:rsidRPr="002A6B7B">
        <w:rPr>
          <w:noProof/>
          <w:color w:val="000000"/>
          <w:sz w:val="20"/>
          <w:szCs w:val="20"/>
        </w:rPr>
        <w:drawing>
          <wp:inline distT="0" distB="0" distL="0" distR="0">
            <wp:extent cx="2787650" cy="1209675"/>
            <wp:effectExtent l="0" t="0" r="0" b="0"/>
            <wp:docPr id="1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
                    <a:srcRect/>
                    <a:stretch>
                      <a:fillRect/>
                    </a:stretch>
                  </pic:blipFill>
                  <pic:spPr bwMode="auto">
                    <a:xfrm>
                      <a:off x="0" y="0"/>
                      <a:ext cx="2788381" cy="1209992"/>
                    </a:xfrm>
                    <a:prstGeom prst="rect">
                      <a:avLst/>
                    </a:prstGeom>
                    <a:noFill/>
                    <a:ln w="9525">
                      <a:noFill/>
                      <a:miter lim="800000"/>
                      <a:headEnd/>
                      <a:tailEnd/>
                    </a:ln>
                  </pic:spPr>
                </pic:pic>
              </a:graphicData>
            </a:graphic>
          </wp:inline>
        </w:drawing>
      </w:r>
      <w:r w:rsidRPr="002A6B7B">
        <w:rPr>
          <w:noProof/>
          <w:color w:val="000000"/>
          <w:sz w:val="20"/>
          <w:szCs w:val="20"/>
        </w:rPr>
        <w:drawing>
          <wp:inline distT="0" distB="0" distL="0" distR="0">
            <wp:extent cx="2819400" cy="1209675"/>
            <wp:effectExtent l="0" t="0" r="0" b="0"/>
            <wp:docPr id="2" name="Picture 89" descr="C:\Users\lenovo\Desktop\tegm\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lenovo\Desktop\tegm\maxresdefault.jpg"/>
                    <pic:cNvPicPr>
                      <a:picLocks noChangeAspect="1" noChangeArrowheads="1"/>
                    </pic:cNvPicPr>
                  </pic:nvPicPr>
                  <pic:blipFill>
                    <a:blip r:embed="rId9" cstate="print"/>
                    <a:srcRect/>
                    <a:stretch>
                      <a:fillRect/>
                    </a:stretch>
                  </pic:blipFill>
                  <pic:spPr bwMode="auto">
                    <a:xfrm>
                      <a:off x="0" y="0"/>
                      <a:ext cx="2819866" cy="1209875"/>
                    </a:xfrm>
                    <a:prstGeom prst="rect">
                      <a:avLst/>
                    </a:prstGeom>
                    <a:noFill/>
                    <a:ln w="9525">
                      <a:noFill/>
                      <a:miter lim="800000"/>
                      <a:headEnd/>
                      <a:tailEnd/>
                    </a:ln>
                  </pic:spPr>
                </pic:pic>
              </a:graphicData>
            </a:graphic>
          </wp:inline>
        </w:drawing>
      </w:r>
    </w:p>
    <w:p w:rsidR="007A02DF" w:rsidRDefault="007A02DF" w:rsidP="008369A9">
      <w:pPr>
        <w:autoSpaceDE w:val="0"/>
        <w:autoSpaceDN w:val="0"/>
        <w:adjustRightInd w:val="0"/>
        <w:spacing w:after="0" w:line="240" w:lineRule="auto"/>
        <w:jc w:val="center"/>
        <w:rPr>
          <w:rFonts w:ascii="Times New Roman" w:hAnsi="Times New Roman" w:cs="Times New Roman"/>
          <w:b/>
          <w:i/>
          <w:sz w:val="18"/>
          <w:szCs w:val="18"/>
          <w:lang w:eastAsia="en-IN"/>
        </w:rPr>
      </w:pPr>
      <w:r w:rsidRPr="00286741">
        <w:rPr>
          <w:rFonts w:ascii="Times New Roman" w:hAnsi="Times New Roman" w:cs="Times New Roman"/>
          <w:b/>
          <w:i/>
          <w:sz w:val="18"/>
          <w:szCs w:val="18"/>
          <w:lang w:val="en-IN" w:eastAsia="en-IN"/>
        </w:rPr>
        <w:t>Fig. The Thermoelectric Generator (TEG) module type TEC1-</w:t>
      </w:r>
      <w:r w:rsidRPr="00286741">
        <w:rPr>
          <w:rFonts w:ascii="Times New Roman" w:hAnsi="Times New Roman" w:cs="Times New Roman"/>
          <w:b/>
          <w:i/>
          <w:sz w:val="18"/>
          <w:szCs w:val="18"/>
          <w:lang w:eastAsia="en-IN"/>
        </w:rPr>
        <w:t>TEP1-1264-1.5</w:t>
      </w:r>
    </w:p>
    <w:p w:rsidR="008369A9" w:rsidRPr="00286741" w:rsidRDefault="008369A9" w:rsidP="008369A9">
      <w:pPr>
        <w:autoSpaceDE w:val="0"/>
        <w:autoSpaceDN w:val="0"/>
        <w:adjustRightInd w:val="0"/>
        <w:spacing w:after="0" w:line="240" w:lineRule="auto"/>
        <w:jc w:val="center"/>
        <w:rPr>
          <w:rFonts w:ascii="Times New Roman" w:hAnsi="Times New Roman" w:cs="Times New Roman"/>
          <w:b/>
          <w:i/>
          <w:sz w:val="18"/>
          <w:szCs w:val="18"/>
          <w:lang w:eastAsia="en-IN"/>
        </w:rPr>
      </w:pPr>
    </w:p>
    <w:p w:rsidR="007A02DF" w:rsidRPr="00286741" w:rsidRDefault="00286741" w:rsidP="008369A9">
      <w:pPr>
        <w:pStyle w:val="ListParagraph"/>
        <w:numPr>
          <w:ilvl w:val="0"/>
          <w:numId w:val="6"/>
        </w:numPr>
        <w:spacing w:after="0" w:line="240" w:lineRule="auto"/>
        <w:jc w:val="both"/>
        <w:rPr>
          <w:rFonts w:ascii="Times New Roman" w:hAnsi="Times New Roman" w:cs="Times New Roman"/>
          <w:b/>
          <w:bCs/>
          <w:color w:val="44546A" w:themeColor="text2"/>
          <w:szCs w:val="20"/>
        </w:rPr>
      </w:pPr>
      <w:r>
        <w:rPr>
          <w:rFonts w:ascii="Times New Roman" w:hAnsi="Times New Roman" w:cs="Times New Roman"/>
          <w:b/>
          <w:bCs/>
          <w:color w:val="44546A" w:themeColor="text2"/>
          <w:szCs w:val="20"/>
        </w:rPr>
        <w:t>LITERATURE SURVEY</w:t>
      </w:r>
    </w:p>
    <w:p w:rsidR="007A02DF" w:rsidRDefault="007A02DF" w:rsidP="008369A9">
      <w:pPr>
        <w:tabs>
          <w:tab w:val="left" w:pos="360"/>
        </w:tabs>
        <w:autoSpaceDE w:val="0"/>
        <w:autoSpaceDN w:val="0"/>
        <w:adjustRightInd w:val="0"/>
        <w:spacing w:after="0" w:line="240" w:lineRule="auto"/>
        <w:jc w:val="both"/>
        <w:rPr>
          <w:rFonts w:ascii="Times New Roman" w:hAnsi="Times New Roman" w:cs="Times New Roman"/>
          <w:sz w:val="20"/>
          <w:szCs w:val="20"/>
        </w:rPr>
      </w:pPr>
      <w:r w:rsidRPr="002A6B7B">
        <w:rPr>
          <w:rFonts w:ascii="Times New Roman" w:hAnsi="Times New Roman" w:cs="Times New Roman"/>
          <w:b/>
          <w:sz w:val="20"/>
          <w:szCs w:val="20"/>
          <w:lang w:val="en-IN"/>
        </w:rPr>
        <w:t xml:space="preserve">G. Murali , G. Vikram (2016)- </w:t>
      </w:r>
      <w:r w:rsidRPr="002A6B7B">
        <w:rPr>
          <w:rFonts w:ascii="Times New Roman" w:hAnsi="Times New Roman" w:cs="Times New Roman"/>
          <w:sz w:val="20"/>
          <w:szCs w:val="20"/>
        </w:rPr>
        <w:t>CFD models having solid field, fluid field and solid-fluid field coalesce are generated for different heat exchangers profile to stimulate turbulence and temperature contours operating at same condition. Comparing four different heat exchangers, the serial plate has high rate of heat transfer compared with other heat exchangers. Serial plate heat exchanger pushes the exhaust gases to flow backwards by passing through baffles increasing the rate of heat transfer at the surface of heat exchanger and increasing problem of pressure drop.</w:t>
      </w:r>
    </w:p>
    <w:p w:rsidR="008369A9" w:rsidRPr="002A6B7B" w:rsidRDefault="008369A9" w:rsidP="008369A9">
      <w:pPr>
        <w:tabs>
          <w:tab w:val="left" w:pos="360"/>
        </w:tabs>
        <w:autoSpaceDE w:val="0"/>
        <w:autoSpaceDN w:val="0"/>
        <w:adjustRightInd w:val="0"/>
        <w:spacing w:after="0" w:line="240" w:lineRule="auto"/>
        <w:jc w:val="both"/>
        <w:rPr>
          <w:rFonts w:ascii="Times New Roman" w:hAnsi="Times New Roman" w:cs="Times New Roman"/>
          <w:sz w:val="20"/>
          <w:szCs w:val="20"/>
        </w:rPr>
      </w:pPr>
    </w:p>
    <w:p w:rsidR="007A02DF" w:rsidRDefault="007A02DF" w:rsidP="008369A9">
      <w:pPr>
        <w:autoSpaceDE w:val="0"/>
        <w:autoSpaceDN w:val="0"/>
        <w:adjustRightInd w:val="0"/>
        <w:spacing w:after="0" w:line="240" w:lineRule="auto"/>
        <w:jc w:val="both"/>
        <w:rPr>
          <w:rFonts w:ascii="Times New Roman" w:hAnsi="Times New Roman" w:cs="Times New Roman"/>
          <w:sz w:val="20"/>
          <w:szCs w:val="20"/>
          <w:lang w:val="en-IN" w:eastAsia="en-IN"/>
        </w:rPr>
      </w:pPr>
      <w:r w:rsidRPr="002A6B7B">
        <w:rPr>
          <w:rFonts w:ascii="Times New Roman" w:hAnsi="Times New Roman" w:cs="Times New Roman"/>
          <w:b/>
          <w:bCs/>
          <w:sz w:val="20"/>
          <w:szCs w:val="20"/>
          <w:lang w:val="en-IN" w:eastAsia="en-IN"/>
        </w:rPr>
        <w:t xml:space="preserve">P M Meena et al (2016) - </w:t>
      </w:r>
      <w:r w:rsidRPr="002A6B7B">
        <w:rPr>
          <w:rFonts w:ascii="Times New Roman" w:hAnsi="Times New Roman" w:cs="Times New Roman"/>
          <w:sz w:val="20"/>
          <w:szCs w:val="20"/>
          <w:lang w:val="en-IN" w:eastAsia="en-IN"/>
        </w:rPr>
        <w:t>An theoretical model of TEG will can be made based on thermodynamic theory, semiconductor thermoelectric theory, and law of conservation of energy, the equations of power output and current of thermoelectric generator (TEG). According to the analysis the power output per unit area is independent of the thermo legs and of their cross sectional area. The power output is max. at a certain thermocouple length and depends on other parameters. Hence to improve the performance of TEGs by modifying the pa</w:t>
      </w:r>
      <w:r w:rsidR="008369A9">
        <w:rPr>
          <w:rFonts w:ascii="Times New Roman" w:hAnsi="Times New Roman" w:cs="Times New Roman"/>
          <w:sz w:val="20"/>
          <w:szCs w:val="20"/>
          <w:lang w:val="en-IN" w:eastAsia="en-IN"/>
        </w:rPr>
        <w:t>rameters and design methodology.</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lang w:val="en-IN" w:eastAsia="en-IN"/>
        </w:rPr>
      </w:pPr>
    </w:p>
    <w:p w:rsidR="007A02DF" w:rsidRDefault="007A02DF" w:rsidP="008369A9">
      <w:pPr>
        <w:autoSpaceDE w:val="0"/>
        <w:autoSpaceDN w:val="0"/>
        <w:adjustRightInd w:val="0"/>
        <w:spacing w:after="0" w:line="240" w:lineRule="auto"/>
        <w:jc w:val="both"/>
        <w:rPr>
          <w:rFonts w:ascii="Times New Roman" w:hAnsi="Times New Roman" w:cs="Times New Roman"/>
          <w:sz w:val="20"/>
          <w:szCs w:val="20"/>
          <w:lang w:val="en-IN" w:eastAsia="en-IN"/>
        </w:rPr>
      </w:pPr>
      <w:r w:rsidRPr="002A6B7B">
        <w:rPr>
          <w:rFonts w:ascii="Times New Roman" w:hAnsi="Times New Roman" w:cs="Times New Roman"/>
          <w:b/>
          <w:sz w:val="20"/>
          <w:szCs w:val="20"/>
          <w:lang w:val="en-IN" w:eastAsia="en-IN"/>
        </w:rPr>
        <w:t xml:space="preserve">Rohan mathai chandy et al (2015) – </w:t>
      </w:r>
      <w:r w:rsidRPr="002A6B7B">
        <w:rPr>
          <w:rFonts w:ascii="Times New Roman" w:hAnsi="Times New Roman" w:cs="Times New Roman"/>
          <w:sz w:val="20"/>
          <w:szCs w:val="20"/>
          <w:lang w:val="en-IN" w:eastAsia="en-IN"/>
        </w:rPr>
        <w:t>In this work a circular heat exchanger with fins attached with the TEGs for recovering waste heat from an automobile exhaust pipe is analysed by performing CFD analysis. As the temperature increases voltage produced also increased as voltage is proportional to the temperature difference. It is analysed that the heat exchanger attached between muffler and catalytic converter gives more uniform flow distribution, lower back pressure, and higher surface temperature.</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lang w:val="en-IN" w:eastAsia="en-IN"/>
        </w:rPr>
      </w:pPr>
    </w:p>
    <w:p w:rsidR="007A02DF" w:rsidRDefault="007A02DF" w:rsidP="008369A9">
      <w:pPr>
        <w:autoSpaceDE w:val="0"/>
        <w:autoSpaceDN w:val="0"/>
        <w:adjustRightInd w:val="0"/>
        <w:spacing w:after="0" w:line="240" w:lineRule="auto"/>
        <w:jc w:val="both"/>
        <w:rPr>
          <w:rFonts w:ascii="Times New Roman" w:hAnsi="Times New Roman" w:cs="Times New Roman"/>
          <w:sz w:val="20"/>
          <w:szCs w:val="20"/>
        </w:rPr>
      </w:pPr>
      <w:r w:rsidRPr="002A6B7B">
        <w:rPr>
          <w:rFonts w:ascii="Times New Roman" w:hAnsi="Times New Roman" w:cs="Times New Roman"/>
          <w:b/>
          <w:sz w:val="20"/>
          <w:szCs w:val="20"/>
          <w:lang w:val="en-IN" w:eastAsia="en-IN"/>
        </w:rPr>
        <w:t>P. Mohamed Shameer et al (2015)</w:t>
      </w:r>
      <w:r w:rsidRPr="002A6B7B">
        <w:rPr>
          <w:rFonts w:ascii="Times New Roman" w:hAnsi="Times New Roman" w:cs="Times New Roman"/>
          <w:sz w:val="20"/>
          <w:szCs w:val="20"/>
          <w:lang w:val="en-IN" w:eastAsia="en-IN"/>
        </w:rPr>
        <w:t xml:space="preserve"> - </w:t>
      </w:r>
      <w:r w:rsidRPr="002A6B7B">
        <w:rPr>
          <w:rFonts w:ascii="Times New Roman" w:hAnsi="Times New Roman" w:cs="Times New Roman"/>
          <w:sz w:val="20"/>
          <w:szCs w:val="20"/>
        </w:rPr>
        <w:t>In this research work TEG is fabricated for a two wheeler silencer. The performance of the engine will not be affected because only the surface heat of the silencer is drawn out. The main aim of this research is to transfer the surface exhaust heat to avoid the accidents (Burn-outs) caused by the overheated silencers, and to transfer the recovered heat to useful electric energy. The output could be increased by connecting TEGs in series, so that the voltage gets added up leading to increased power. The energy produced from this system is utilized in powering any auxiliary devices in a vehicle directly or it could be stored in a battery and then used later.</w:t>
      </w:r>
    </w:p>
    <w:p w:rsidR="008369A9" w:rsidRPr="00286741" w:rsidRDefault="008369A9" w:rsidP="008369A9">
      <w:pPr>
        <w:autoSpaceDE w:val="0"/>
        <w:autoSpaceDN w:val="0"/>
        <w:adjustRightInd w:val="0"/>
        <w:spacing w:after="0" w:line="240" w:lineRule="auto"/>
        <w:jc w:val="both"/>
        <w:rPr>
          <w:rFonts w:ascii="Times New Roman" w:hAnsi="Times New Roman" w:cs="Times New Roman"/>
          <w:sz w:val="20"/>
          <w:szCs w:val="20"/>
        </w:rPr>
      </w:pPr>
    </w:p>
    <w:p w:rsidR="007A02DF" w:rsidRPr="002A6B7B" w:rsidRDefault="007A02DF" w:rsidP="008369A9">
      <w:pPr>
        <w:pStyle w:val="Default"/>
        <w:jc w:val="both"/>
        <w:rPr>
          <w:sz w:val="20"/>
          <w:szCs w:val="20"/>
        </w:rPr>
      </w:pPr>
      <w:r w:rsidRPr="002A6B7B">
        <w:rPr>
          <w:b/>
          <w:sz w:val="20"/>
          <w:szCs w:val="20"/>
          <w:lang w:val="en-IN"/>
        </w:rPr>
        <w:t>D. T. Kashid et al (2015)</w:t>
      </w:r>
      <w:r w:rsidRPr="002A6B7B">
        <w:rPr>
          <w:sz w:val="20"/>
          <w:szCs w:val="20"/>
          <w:lang w:val="en-IN"/>
        </w:rPr>
        <w:t xml:space="preserve"> - The research work is on</w:t>
      </w:r>
      <w:r w:rsidRPr="002A6B7B">
        <w:rPr>
          <w:bCs/>
          <w:sz w:val="20"/>
          <w:szCs w:val="20"/>
        </w:rPr>
        <w:t xml:space="preserve"> design and analyze the effectiveness of heat exchanger for thermo-electric power generation using exhaust heat energy from IC engine. </w:t>
      </w:r>
      <w:r w:rsidRPr="002A6B7B">
        <w:rPr>
          <w:sz w:val="20"/>
          <w:szCs w:val="20"/>
        </w:rPr>
        <w:t>The heat exchangers are assembled in sandwich arrangement with TEGs between them. Thermal grease is spread on the surfaces where TEG modules are attached to increase the heat transfer. It was found that Double stacked type heat exchanger gives better temperature gradient across the TEG. Counter flow type arrangement enhances the effective heat transfer.</w:t>
      </w:r>
    </w:p>
    <w:p w:rsidR="00286741" w:rsidRDefault="00286741" w:rsidP="008369A9">
      <w:pPr>
        <w:pStyle w:val="Default"/>
        <w:jc w:val="both"/>
        <w:rPr>
          <w:b/>
          <w:sz w:val="20"/>
          <w:szCs w:val="20"/>
        </w:rPr>
      </w:pPr>
    </w:p>
    <w:p w:rsidR="007A02DF" w:rsidRPr="002A6B7B" w:rsidRDefault="007A02DF" w:rsidP="008369A9">
      <w:pPr>
        <w:pStyle w:val="Default"/>
        <w:jc w:val="both"/>
        <w:rPr>
          <w:sz w:val="20"/>
          <w:szCs w:val="20"/>
        </w:rPr>
      </w:pPr>
      <w:r w:rsidRPr="002A6B7B">
        <w:rPr>
          <w:b/>
          <w:sz w:val="20"/>
          <w:szCs w:val="20"/>
        </w:rPr>
        <w:t xml:space="preserve">Shengqiang Bai et al (2014) - </w:t>
      </w:r>
      <w:r w:rsidRPr="002A6B7B">
        <w:rPr>
          <w:sz w:val="20"/>
          <w:szCs w:val="20"/>
        </w:rPr>
        <w:t>Six types of exhaust heat exchangers are designed and their models are analyzed on CFD to compare rate of heat transfer and pressure drop in driving conditions for a car with a 1.2 L gasoline engine. The result showed that the serial plate HEx increased heat transfer by 7 baffles and transferred the maximum heat of 1737 W. It also has a maximum pressure drop of 9.7 kPa in a suburban driving cycle. The numerical results for the pipe structure and an empty cavity were verified by experiments. At maximum power driving condition, only the inclined plate and empty cavity structure undergoes a pressure drop less than 80 kPa, and the largest pressure drop exceeds 190 kPa.</w:t>
      </w:r>
    </w:p>
    <w:p w:rsidR="007A02DF" w:rsidRDefault="007A02DF" w:rsidP="008369A9">
      <w:pPr>
        <w:autoSpaceDE w:val="0"/>
        <w:autoSpaceDN w:val="0"/>
        <w:adjustRightInd w:val="0"/>
        <w:spacing w:after="0" w:line="240" w:lineRule="auto"/>
        <w:jc w:val="both"/>
        <w:rPr>
          <w:rFonts w:ascii="Times New Roman" w:hAnsi="Times New Roman" w:cs="Times New Roman"/>
          <w:sz w:val="20"/>
          <w:szCs w:val="20"/>
          <w:lang w:val="en-IN" w:eastAsia="en-IN"/>
        </w:rPr>
      </w:pPr>
      <w:r w:rsidRPr="002A6B7B">
        <w:rPr>
          <w:rFonts w:ascii="Times New Roman" w:hAnsi="Times New Roman" w:cs="Times New Roman"/>
          <w:b/>
          <w:sz w:val="20"/>
          <w:szCs w:val="20"/>
          <w:lang w:val="en-IN" w:eastAsia="en-IN"/>
        </w:rPr>
        <w:t>Dipak Patil et al (2013)</w:t>
      </w:r>
      <w:r w:rsidRPr="002A6B7B">
        <w:rPr>
          <w:rFonts w:ascii="Times New Roman" w:hAnsi="Times New Roman" w:cs="Times New Roman"/>
          <w:sz w:val="20"/>
          <w:szCs w:val="20"/>
          <w:lang w:val="en-IN" w:eastAsia="en-IN"/>
        </w:rPr>
        <w:t xml:space="preserve"> – The study focus on different working condition i.e. rate of mass flow, fluid temperatures and correct place of thermoelectric module. The electric power produced from TEG is observed to be a strong function of mass flow rate and inlet exhaust temperature. The heat exchanger should be highly efficient which is necessary to enhance the amount of heat energy extracted from exhaust gas. It is observed that exhaust gas parameters and heat exchanger structure have a significant effect on the power output and the pressure drop. It is also identified that the potentials of the technologies when incorporated with other devices to maximize the performance of the vehicles.</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lang w:val="en-IN" w:eastAsia="en-IN"/>
        </w:rPr>
      </w:pPr>
    </w:p>
    <w:p w:rsidR="007A02DF" w:rsidRDefault="007A02DF" w:rsidP="008369A9">
      <w:pPr>
        <w:autoSpaceDE w:val="0"/>
        <w:autoSpaceDN w:val="0"/>
        <w:adjustRightInd w:val="0"/>
        <w:spacing w:after="0" w:line="240" w:lineRule="auto"/>
        <w:jc w:val="both"/>
        <w:rPr>
          <w:rFonts w:ascii="Times New Roman" w:hAnsi="Times New Roman" w:cs="Times New Roman"/>
          <w:sz w:val="20"/>
          <w:szCs w:val="20"/>
          <w:lang w:val="en-IN" w:eastAsia="en-IN"/>
        </w:rPr>
      </w:pPr>
      <w:r w:rsidRPr="002A6B7B">
        <w:rPr>
          <w:rFonts w:ascii="Times New Roman" w:hAnsi="Times New Roman" w:cs="Times New Roman"/>
          <w:b/>
          <w:sz w:val="20"/>
          <w:szCs w:val="20"/>
        </w:rPr>
        <w:t>Hazli Rafis et al (2013)</w:t>
      </w:r>
      <w:r w:rsidRPr="002A6B7B">
        <w:rPr>
          <w:rFonts w:ascii="Times New Roman" w:hAnsi="Times New Roman" w:cs="Times New Roman"/>
          <w:sz w:val="20"/>
          <w:szCs w:val="20"/>
        </w:rPr>
        <w:t xml:space="preserve">– </w:t>
      </w:r>
      <w:r w:rsidRPr="002A6B7B">
        <w:rPr>
          <w:rFonts w:ascii="Times New Roman" w:hAnsi="Times New Roman" w:cs="Times New Roman"/>
          <w:sz w:val="20"/>
          <w:szCs w:val="20"/>
          <w:lang w:val="en-IN" w:eastAsia="en-IN"/>
        </w:rPr>
        <w:t>A DC to DC voltage Booster for boosting voltage from Thermoelectric Cooler (TEC) with high temperature is demonstrated. Since voltage output by TEC is very low between 0.2 to 0.8 Volts, it cannot be utilized in vehicle. In this circuit design integrated circuit is introduced as DC-DC boost converter. The booster circuit can boost input voltage down to 0.7 V and produce a high adjustable output voltage ranging from 2.7 to 5.5 Volts. The booster circuit performance was checked at various operating conditions and voltage output is estimated.</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lang w:val="en-IN" w:eastAsia="en-IN"/>
        </w:rPr>
      </w:pPr>
    </w:p>
    <w:p w:rsidR="007A02DF" w:rsidRDefault="007A02DF" w:rsidP="008369A9">
      <w:pPr>
        <w:autoSpaceDE w:val="0"/>
        <w:autoSpaceDN w:val="0"/>
        <w:adjustRightInd w:val="0"/>
        <w:spacing w:after="0" w:line="240" w:lineRule="auto"/>
        <w:jc w:val="both"/>
        <w:rPr>
          <w:rFonts w:ascii="Times New Roman" w:hAnsi="Times New Roman" w:cs="Times New Roman"/>
          <w:sz w:val="20"/>
          <w:szCs w:val="20"/>
          <w:lang w:val="en-IN" w:eastAsia="en-IN"/>
        </w:rPr>
      </w:pPr>
      <w:r w:rsidRPr="002A6B7B">
        <w:rPr>
          <w:rFonts w:ascii="Times New Roman" w:hAnsi="Times New Roman" w:cs="Times New Roman"/>
          <w:b/>
          <w:sz w:val="20"/>
          <w:szCs w:val="20"/>
          <w:lang w:val="en-IN" w:eastAsia="en-IN"/>
        </w:rPr>
        <w:t xml:space="preserve">Olle Hogblom et al (2012)- </w:t>
      </w:r>
      <w:r w:rsidRPr="002A6B7B">
        <w:rPr>
          <w:rFonts w:ascii="Times New Roman" w:hAnsi="Times New Roman" w:cs="Times New Roman"/>
          <w:sz w:val="20"/>
          <w:szCs w:val="20"/>
          <w:lang w:val="en-IN" w:eastAsia="en-IN"/>
        </w:rPr>
        <w:t>In this work, a transient 3D CFD model for simulation of exhaust gas flow, rate of heat transfer and power output is developed. The model works under critical design parameters for TEG-EGR to be verified and design criteria for the TEG to be mentioned. Besides the theory of See beck effects, the thermal simulations of model gives detailed analysis of the temperature gradients in the gas phase and inside the TEGs. CFD model is a valuable tool to identify bottlenecks, improve design and select optimal TE materials and operating conditions. CFD analysis shows that the greatest heat transfer resistance is in the gaseous phase and it is not possible to change this to get a larger temperature gradient over the thermo-electric elements without effecting on the maximum allowable pressure drop in the system.</w:t>
      </w:r>
    </w:p>
    <w:p w:rsidR="008369A9" w:rsidRPr="002A6B7B" w:rsidRDefault="008369A9" w:rsidP="008369A9">
      <w:pPr>
        <w:autoSpaceDE w:val="0"/>
        <w:autoSpaceDN w:val="0"/>
        <w:adjustRightInd w:val="0"/>
        <w:spacing w:after="0" w:line="240" w:lineRule="auto"/>
        <w:jc w:val="both"/>
        <w:rPr>
          <w:rFonts w:ascii="Times New Roman" w:hAnsi="Times New Roman" w:cs="Times New Roman"/>
          <w:sz w:val="20"/>
          <w:szCs w:val="20"/>
          <w:lang w:val="en-IN" w:eastAsia="en-IN"/>
        </w:rPr>
      </w:pPr>
    </w:p>
    <w:p w:rsidR="007A02DF" w:rsidRPr="002A6B7B" w:rsidRDefault="007A02DF" w:rsidP="008369A9">
      <w:pPr>
        <w:autoSpaceDE w:val="0"/>
        <w:autoSpaceDN w:val="0"/>
        <w:adjustRightInd w:val="0"/>
        <w:spacing w:after="0" w:line="240" w:lineRule="auto"/>
        <w:jc w:val="both"/>
        <w:rPr>
          <w:rFonts w:ascii="Times New Roman" w:hAnsi="Times New Roman" w:cs="Times New Roman"/>
          <w:iCs/>
          <w:sz w:val="20"/>
          <w:szCs w:val="20"/>
          <w:lang w:val="en-IN" w:eastAsia="en-IN"/>
        </w:rPr>
      </w:pPr>
      <w:r w:rsidRPr="002A6B7B">
        <w:rPr>
          <w:rFonts w:ascii="Times New Roman" w:hAnsi="Times New Roman" w:cs="Times New Roman"/>
          <w:b/>
          <w:bCs/>
          <w:iCs/>
          <w:sz w:val="20"/>
          <w:szCs w:val="20"/>
          <w:lang w:val="en-IN" w:eastAsia="en-IN"/>
        </w:rPr>
        <w:t xml:space="preserve">C. Ramesh Kumar et al (2011) – </w:t>
      </w:r>
      <w:r w:rsidRPr="002A6B7B">
        <w:rPr>
          <w:rFonts w:ascii="Times New Roman" w:hAnsi="Times New Roman" w:cs="Times New Roman"/>
          <w:iCs/>
          <w:sz w:val="20"/>
          <w:szCs w:val="20"/>
          <w:lang w:val="en-IN" w:eastAsia="en-IN"/>
        </w:rPr>
        <w:t>The experimental analysis is done to measure performance of TEGs under various different types operating conditions.  The thermo-electric modules on heat exchanger was tested in the engine test setup. Different designs of heat exchangers were modelled and CFD analysis is performed study the mass flow rate &amp; rate of heat transfer characteristics. From the thermal simulation results it is observed that rectangular shaped heat exchanger satisfy our conditions. The study shoes that energy can be utilized from the exhaust gases and in future TEG can change the size of the alternator in automobiles.</w:t>
      </w:r>
    </w:p>
    <w:p w:rsidR="008369A9" w:rsidRDefault="00286741" w:rsidP="008369A9">
      <w:pPr>
        <w:pStyle w:val="ListParagraph"/>
        <w:numPr>
          <w:ilvl w:val="0"/>
          <w:numId w:val="6"/>
        </w:numPr>
        <w:autoSpaceDE w:val="0"/>
        <w:autoSpaceDN w:val="0"/>
        <w:adjustRightInd w:val="0"/>
        <w:spacing w:beforeLines="80" w:before="192" w:afterLines="80" w:after="192" w:line="240" w:lineRule="auto"/>
        <w:jc w:val="both"/>
        <w:rPr>
          <w:rFonts w:ascii="Times New Roman" w:hAnsi="Times New Roman" w:cs="Times New Roman"/>
          <w:b/>
          <w:bCs/>
          <w:color w:val="44546A" w:themeColor="text2"/>
          <w:szCs w:val="20"/>
        </w:rPr>
      </w:pPr>
      <w:r>
        <w:rPr>
          <w:rFonts w:ascii="Times New Roman" w:hAnsi="Times New Roman" w:cs="Times New Roman"/>
          <w:b/>
          <w:bCs/>
          <w:color w:val="44546A" w:themeColor="text2"/>
          <w:szCs w:val="20"/>
        </w:rPr>
        <w:t>METHODOLOGY</w:t>
      </w:r>
    </w:p>
    <w:p w:rsidR="008369A9" w:rsidRDefault="007A02DF" w:rsidP="008369A9">
      <w:pPr>
        <w:autoSpaceDE w:val="0"/>
        <w:autoSpaceDN w:val="0"/>
        <w:adjustRightInd w:val="0"/>
        <w:spacing w:beforeLines="80" w:before="192" w:afterLines="80" w:after="192" w:line="240" w:lineRule="auto"/>
        <w:jc w:val="both"/>
        <w:rPr>
          <w:rFonts w:ascii="Times New Roman" w:hAnsi="Times New Roman" w:cs="Times New Roman"/>
          <w:b/>
          <w:sz w:val="20"/>
          <w:szCs w:val="20"/>
        </w:rPr>
      </w:pPr>
      <w:r w:rsidRPr="008369A9">
        <w:rPr>
          <w:rFonts w:ascii="Times New Roman" w:hAnsi="Times New Roman" w:cs="Times New Roman"/>
          <w:b/>
          <w:sz w:val="20"/>
          <w:szCs w:val="20"/>
        </w:rPr>
        <w:t>Design Optimization of Exhaust Heat Exchanger</w:t>
      </w:r>
    </w:p>
    <w:p w:rsidR="007A02DF" w:rsidRPr="008369A9" w:rsidRDefault="007A02DF" w:rsidP="008369A9">
      <w:pPr>
        <w:autoSpaceDE w:val="0"/>
        <w:autoSpaceDN w:val="0"/>
        <w:adjustRightInd w:val="0"/>
        <w:spacing w:beforeLines="80" w:before="192" w:afterLines="80" w:after="192" w:line="240" w:lineRule="auto"/>
        <w:jc w:val="both"/>
        <w:rPr>
          <w:rFonts w:ascii="Times New Roman" w:hAnsi="Times New Roman" w:cs="Times New Roman"/>
          <w:b/>
          <w:bCs/>
          <w:color w:val="44546A" w:themeColor="text2"/>
          <w:szCs w:val="20"/>
        </w:rPr>
      </w:pPr>
      <w:r w:rsidRPr="008369A9">
        <w:rPr>
          <w:rFonts w:ascii="Times New Roman" w:hAnsi="Times New Roman" w:cs="Times New Roman"/>
          <w:sz w:val="20"/>
          <w:szCs w:val="20"/>
        </w:rPr>
        <w:t>The methodology for design optimization of exhaust heat exchanger used for exhaust gases heat recovery has been described. The power generation using thermoelectric generator depends upon lots of factor like temperature gradient, correct size of heat exchanger, correct use of module and lots of other parameter .So this project emphasizes the methodology that has been used for correct power generation by using systematic use of resources and sequence them in correct form to take maximum advantage of this technology for generating power. Let us take the entire parameter one by one which is coming in the design of exhaust heat exchanger.</w:t>
      </w:r>
    </w:p>
    <w:p w:rsidR="007A02DF" w:rsidRPr="002A6B7B" w:rsidRDefault="007A02DF" w:rsidP="008369A9">
      <w:pPr>
        <w:spacing w:after="0" w:line="240" w:lineRule="auto"/>
        <w:jc w:val="both"/>
        <w:rPr>
          <w:rFonts w:ascii="Times New Roman" w:hAnsi="Times New Roman" w:cs="Times New Roman"/>
          <w:sz w:val="20"/>
          <w:szCs w:val="20"/>
        </w:rPr>
      </w:pPr>
      <w:r w:rsidRPr="002A6B7B">
        <w:rPr>
          <w:rFonts w:ascii="Times New Roman" w:hAnsi="Times New Roman" w:cs="Times New Roman"/>
          <w:b/>
          <w:sz w:val="20"/>
          <w:szCs w:val="20"/>
          <w:lang w:val="en-GB"/>
        </w:rPr>
        <w:t>CFD Computational Tool:</w:t>
      </w:r>
      <w:r w:rsidR="008369A9">
        <w:rPr>
          <w:rFonts w:ascii="Times New Roman" w:hAnsi="Times New Roman" w:cs="Times New Roman"/>
          <w:b/>
          <w:sz w:val="20"/>
          <w:szCs w:val="20"/>
          <w:lang w:val="en-GB"/>
        </w:rPr>
        <w:t xml:space="preserve"> </w:t>
      </w:r>
      <w:r w:rsidRPr="002A6B7B">
        <w:rPr>
          <w:rFonts w:ascii="Times New Roman" w:hAnsi="Times New Roman" w:cs="Times New Roman"/>
          <w:sz w:val="20"/>
          <w:szCs w:val="20"/>
          <w:lang w:val="en-GB"/>
        </w:rPr>
        <w:t xml:space="preserve">This section describes about the CFD tools which are required for the CFD analysis of the problem.  There are the three main elements for the processing of the CFD simulations:  the pre-processor, solver, and post-processor are described.  </w:t>
      </w:r>
    </w:p>
    <w:p w:rsidR="007A02DF" w:rsidRPr="002A6B7B" w:rsidRDefault="007A02DF" w:rsidP="008369A9">
      <w:pPr>
        <w:spacing w:after="0" w:line="240" w:lineRule="auto"/>
        <w:jc w:val="both"/>
        <w:rPr>
          <w:rFonts w:ascii="Times New Roman" w:hAnsi="Times New Roman" w:cs="Times New Roman"/>
          <w:b/>
          <w:sz w:val="20"/>
          <w:szCs w:val="20"/>
          <w:lang w:val="en-GB"/>
        </w:rPr>
      </w:pPr>
      <w:r w:rsidRPr="002A6B7B">
        <w:rPr>
          <w:rFonts w:ascii="Times New Roman" w:hAnsi="Times New Roman" w:cs="Times New Roman"/>
          <w:b/>
          <w:sz w:val="20"/>
          <w:szCs w:val="20"/>
          <w:lang w:val="en-GB"/>
        </w:rPr>
        <w:t>CFD Governing Equations:</w:t>
      </w:r>
      <w:r w:rsidR="008369A9">
        <w:rPr>
          <w:rFonts w:ascii="Times New Roman" w:hAnsi="Times New Roman" w:cs="Times New Roman"/>
          <w:b/>
          <w:sz w:val="20"/>
          <w:szCs w:val="20"/>
          <w:lang w:val="en-GB"/>
        </w:rPr>
        <w:t xml:space="preserve"> </w:t>
      </w:r>
      <w:r w:rsidRPr="002A6B7B">
        <w:rPr>
          <w:rFonts w:ascii="Times New Roman" w:hAnsi="Times New Roman" w:cs="Times New Roman"/>
          <w:sz w:val="20"/>
          <w:szCs w:val="20"/>
          <w:lang w:val="en-GB"/>
        </w:rPr>
        <w:t>In this section summarisation of the governing equations are given that are used in to solve the fluid flow and heat transfer mathematically. This solution is based on the principle of conservation of mass, momentum, and energy. CFD Computational equations are given below:-</w:t>
      </w:r>
    </w:p>
    <w:p w:rsidR="007A02DF" w:rsidRPr="002A6B7B" w:rsidRDefault="007A02DF" w:rsidP="008369A9">
      <w:pPr>
        <w:pStyle w:val="ListParagraph"/>
        <w:numPr>
          <w:ilvl w:val="0"/>
          <w:numId w:val="4"/>
        </w:numPr>
        <w:suppressAutoHyphens/>
        <w:spacing w:after="0" w:line="240" w:lineRule="auto"/>
        <w:jc w:val="both"/>
        <w:rPr>
          <w:rFonts w:ascii="Times New Roman" w:hAnsi="Times New Roman" w:cs="Times New Roman"/>
          <w:sz w:val="20"/>
          <w:szCs w:val="20"/>
          <w:lang w:val="en-GB"/>
        </w:rPr>
      </w:pPr>
      <w:r w:rsidRPr="002A6B7B">
        <w:rPr>
          <w:rFonts w:ascii="Times New Roman" w:hAnsi="Times New Roman" w:cs="Times New Roman"/>
          <w:sz w:val="20"/>
          <w:szCs w:val="20"/>
          <w:lang w:val="en-GB"/>
        </w:rPr>
        <w:t xml:space="preserve">This equation is a mass conservation equation:-           </w:t>
      </w:r>
    </w:p>
    <w:p w:rsidR="007A02DF" w:rsidRPr="002A6B7B" w:rsidRDefault="007A02DF" w:rsidP="008369A9">
      <w:pPr>
        <w:pStyle w:val="ListParagraph"/>
        <w:spacing w:after="0" w:line="240" w:lineRule="auto"/>
        <w:ind w:left="4320"/>
        <w:jc w:val="both"/>
        <w:rPr>
          <w:rFonts w:ascii="Times New Roman" w:hAnsi="Times New Roman" w:cs="Times New Roman"/>
          <w:sz w:val="20"/>
          <w:szCs w:val="20"/>
          <w:lang w:val="en-GB"/>
        </w:rPr>
      </w:pPr>
      <w:r w:rsidRPr="002A6B7B">
        <w:rPr>
          <w:sz w:val="20"/>
          <w:szCs w:val="20"/>
          <w:lang w:val="en-GB"/>
        </w:rPr>
        <w:object w:dxaOrig="114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36pt" o:ole="">
            <v:imagedata r:id="rId10" o:title=""/>
          </v:shape>
          <o:OLEObject Type="Embed" ProgID="Equation.DSMT4" ShapeID="_x0000_i1025" DrawAspect="Content" ObjectID="_1563445887" r:id="rId11"/>
        </w:object>
      </w:r>
    </w:p>
    <w:p w:rsidR="007A02DF" w:rsidRPr="002A6B7B" w:rsidRDefault="007A02DF" w:rsidP="008369A9">
      <w:pPr>
        <w:pStyle w:val="ListParagraph"/>
        <w:numPr>
          <w:ilvl w:val="0"/>
          <w:numId w:val="4"/>
        </w:numPr>
        <w:suppressAutoHyphens/>
        <w:spacing w:after="0" w:line="240" w:lineRule="auto"/>
        <w:jc w:val="both"/>
        <w:rPr>
          <w:rFonts w:ascii="Times New Roman" w:hAnsi="Times New Roman" w:cs="Times New Roman"/>
          <w:sz w:val="20"/>
          <w:szCs w:val="20"/>
          <w:lang w:val="en-GB"/>
        </w:rPr>
      </w:pPr>
      <w:r w:rsidRPr="002A6B7B">
        <w:rPr>
          <w:rFonts w:ascii="Times New Roman" w:hAnsi="Times New Roman" w:cs="Times New Roman"/>
          <w:sz w:val="20"/>
          <w:szCs w:val="20"/>
          <w:lang w:val="en-GB"/>
        </w:rPr>
        <w:t>This is the rate of change of momentum equation:-</w:t>
      </w:r>
    </w:p>
    <w:p w:rsidR="007A02DF" w:rsidRPr="002A6B7B" w:rsidRDefault="007A02DF" w:rsidP="008369A9">
      <w:pPr>
        <w:pStyle w:val="ListParagraph"/>
        <w:spacing w:after="0" w:line="240" w:lineRule="auto"/>
        <w:ind w:left="4320"/>
        <w:jc w:val="both"/>
        <w:rPr>
          <w:rFonts w:ascii="Times New Roman" w:hAnsi="Times New Roman" w:cs="Times New Roman"/>
          <w:sz w:val="20"/>
          <w:szCs w:val="20"/>
          <w:lang w:val="en-GB"/>
        </w:rPr>
      </w:pPr>
      <w:r w:rsidRPr="002A6B7B">
        <w:rPr>
          <w:sz w:val="20"/>
          <w:szCs w:val="20"/>
          <w:lang w:val="en-GB"/>
        </w:rPr>
        <w:object w:dxaOrig="3140" w:dyaOrig="760">
          <v:shape id="_x0000_i1026" type="#_x0000_t75" style="width:157.5pt;height:36pt" o:ole="">
            <v:imagedata r:id="rId12" o:title=""/>
          </v:shape>
          <o:OLEObject Type="Embed" ProgID="Equation.DSMT4" ShapeID="_x0000_i1026" DrawAspect="Content" ObjectID="_1563445888" r:id="rId13"/>
        </w:object>
      </w:r>
    </w:p>
    <w:p w:rsidR="007A02DF" w:rsidRPr="002A6B7B" w:rsidRDefault="007A02DF" w:rsidP="008369A9">
      <w:pPr>
        <w:pStyle w:val="ListParagraph"/>
        <w:numPr>
          <w:ilvl w:val="0"/>
          <w:numId w:val="4"/>
        </w:numPr>
        <w:suppressAutoHyphens/>
        <w:spacing w:after="0" w:line="240" w:lineRule="auto"/>
        <w:jc w:val="both"/>
        <w:rPr>
          <w:rFonts w:ascii="Times New Roman" w:hAnsi="Times New Roman" w:cs="Times New Roman"/>
          <w:sz w:val="20"/>
          <w:szCs w:val="20"/>
          <w:lang w:val="en-GB"/>
        </w:rPr>
      </w:pPr>
      <w:r w:rsidRPr="002A6B7B">
        <w:rPr>
          <w:rFonts w:ascii="Times New Roman" w:hAnsi="Times New Roman" w:cs="Times New Roman"/>
          <w:sz w:val="20"/>
          <w:szCs w:val="20"/>
          <w:lang w:val="en-GB"/>
        </w:rPr>
        <w:t>This is the energy equation:-</w:t>
      </w:r>
    </w:p>
    <w:p w:rsidR="007A02DF" w:rsidRPr="002A6B7B" w:rsidRDefault="007A02DF" w:rsidP="008369A9">
      <w:pPr>
        <w:pStyle w:val="ListParagraph"/>
        <w:spacing w:after="0" w:line="240" w:lineRule="auto"/>
        <w:ind w:left="4320"/>
        <w:jc w:val="both"/>
        <w:rPr>
          <w:rFonts w:ascii="Times New Roman" w:hAnsi="Times New Roman" w:cs="Times New Roman"/>
          <w:sz w:val="20"/>
          <w:szCs w:val="20"/>
          <w:lang w:val="en-GB"/>
        </w:rPr>
      </w:pPr>
      <w:r w:rsidRPr="002A6B7B">
        <w:rPr>
          <w:sz w:val="20"/>
          <w:szCs w:val="20"/>
          <w:lang w:val="en-GB"/>
        </w:rPr>
        <w:object w:dxaOrig="2659" w:dyaOrig="800">
          <v:shape id="_x0000_i1027" type="#_x0000_t75" style="width:130.5pt;height:37.5pt" o:ole="">
            <v:imagedata r:id="rId14" o:title=""/>
          </v:shape>
          <o:OLEObject Type="Embed" ProgID="Equation.DSMT4" ShapeID="_x0000_i1027" DrawAspect="Content" ObjectID="_1563445889" r:id="rId15"/>
        </w:object>
      </w:r>
    </w:p>
    <w:p w:rsidR="007A02DF" w:rsidRDefault="007A02DF" w:rsidP="008369A9">
      <w:pPr>
        <w:spacing w:after="0" w:line="240" w:lineRule="auto"/>
        <w:jc w:val="both"/>
        <w:rPr>
          <w:rFonts w:ascii="Times New Roman" w:hAnsi="Times New Roman" w:cs="Times New Roman"/>
          <w:sz w:val="20"/>
          <w:szCs w:val="20"/>
          <w:lang w:val="en-GB"/>
        </w:rPr>
      </w:pPr>
      <w:r w:rsidRPr="002A6B7B">
        <w:rPr>
          <w:rFonts w:ascii="Times New Roman" w:hAnsi="Times New Roman" w:cs="Times New Roman"/>
          <w:sz w:val="20"/>
          <w:szCs w:val="20"/>
          <w:lang w:val="en-GB"/>
        </w:rPr>
        <w:t xml:space="preserve">Where velocity vector </w:t>
      </w:r>
      <w:r w:rsidRPr="002A6B7B">
        <w:rPr>
          <w:rFonts w:ascii="Times New Roman" w:hAnsi="Times New Roman" w:cs="Times New Roman"/>
          <w:b/>
          <w:sz w:val="20"/>
          <w:szCs w:val="20"/>
          <w:lang w:val="en-GB"/>
        </w:rPr>
        <w:t>u</w:t>
      </w:r>
      <w:r w:rsidRPr="002A6B7B">
        <w:rPr>
          <w:rFonts w:ascii="Times New Roman" w:hAnsi="Times New Roman" w:cs="Times New Roman"/>
          <w:sz w:val="20"/>
          <w:szCs w:val="20"/>
          <w:lang w:val="en-GB"/>
        </w:rPr>
        <w:t xml:space="preserve"> (with components of the velocities </w:t>
      </w:r>
      <w:r w:rsidRPr="002A6B7B">
        <w:rPr>
          <w:rFonts w:ascii="Times New Roman" w:hAnsi="Times New Roman" w:cs="Times New Roman"/>
          <w:i/>
          <w:sz w:val="20"/>
          <w:szCs w:val="20"/>
          <w:lang w:val="en-GB"/>
        </w:rPr>
        <w:t>u</w:t>
      </w:r>
      <w:r w:rsidRPr="002A6B7B">
        <w:rPr>
          <w:rFonts w:ascii="Times New Roman" w:hAnsi="Times New Roman" w:cs="Times New Roman"/>
          <w:sz w:val="20"/>
          <w:szCs w:val="20"/>
          <w:lang w:val="en-GB"/>
        </w:rPr>
        <w:t xml:space="preserve">, </w:t>
      </w:r>
      <w:r w:rsidRPr="002A6B7B">
        <w:rPr>
          <w:rFonts w:ascii="Times New Roman" w:hAnsi="Times New Roman" w:cs="Times New Roman"/>
          <w:i/>
          <w:sz w:val="20"/>
          <w:szCs w:val="20"/>
          <w:lang w:val="en-GB"/>
        </w:rPr>
        <w:t>v</w:t>
      </w:r>
      <w:r w:rsidRPr="002A6B7B">
        <w:rPr>
          <w:rFonts w:ascii="Times New Roman" w:hAnsi="Times New Roman" w:cs="Times New Roman"/>
          <w:sz w:val="20"/>
          <w:szCs w:val="20"/>
          <w:lang w:val="en-GB"/>
        </w:rPr>
        <w:t xml:space="preserve">, and </w:t>
      </w:r>
      <w:r w:rsidRPr="002A6B7B">
        <w:rPr>
          <w:rFonts w:ascii="Times New Roman" w:hAnsi="Times New Roman" w:cs="Times New Roman"/>
          <w:i/>
          <w:sz w:val="20"/>
          <w:szCs w:val="20"/>
          <w:lang w:val="en-GB"/>
        </w:rPr>
        <w:t>w</w:t>
      </w:r>
      <w:r w:rsidRPr="002A6B7B">
        <w:rPr>
          <w:rFonts w:ascii="Times New Roman" w:hAnsi="Times New Roman" w:cs="Times New Roman"/>
          <w:sz w:val="20"/>
          <w:szCs w:val="20"/>
          <w:lang w:val="en-GB"/>
        </w:rPr>
        <w:t xml:space="preserve"> in the direction of </w:t>
      </w:r>
      <w:r w:rsidRPr="002A6B7B">
        <w:rPr>
          <w:rFonts w:ascii="Times New Roman" w:hAnsi="Times New Roman" w:cs="Times New Roman"/>
          <w:i/>
          <w:sz w:val="20"/>
          <w:szCs w:val="20"/>
          <w:lang w:val="en-GB"/>
        </w:rPr>
        <w:t>x</w:t>
      </w:r>
      <w:r w:rsidRPr="002A6B7B">
        <w:rPr>
          <w:rFonts w:ascii="Times New Roman" w:hAnsi="Times New Roman" w:cs="Times New Roman"/>
          <w:sz w:val="20"/>
          <w:szCs w:val="20"/>
          <w:lang w:val="en-GB"/>
        </w:rPr>
        <w:t xml:space="preserve">, </w:t>
      </w:r>
      <w:r w:rsidRPr="002A6B7B">
        <w:rPr>
          <w:rFonts w:ascii="Times New Roman" w:hAnsi="Times New Roman" w:cs="Times New Roman"/>
          <w:i/>
          <w:sz w:val="20"/>
          <w:szCs w:val="20"/>
          <w:lang w:val="en-GB"/>
        </w:rPr>
        <w:t>y</w:t>
      </w:r>
      <w:r w:rsidRPr="002A6B7B">
        <w:rPr>
          <w:rFonts w:ascii="Times New Roman" w:hAnsi="Times New Roman" w:cs="Times New Roman"/>
          <w:sz w:val="20"/>
          <w:szCs w:val="20"/>
          <w:lang w:val="en-GB"/>
        </w:rPr>
        <w:t xml:space="preserve">, and </w:t>
      </w:r>
      <w:r w:rsidRPr="002A6B7B">
        <w:rPr>
          <w:rFonts w:ascii="Times New Roman" w:hAnsi="Times New Roman" w:cs="Times New Roman"/>
          <w:i/>
          <w:sz w:val="20"/>
          <w:szCs w:val="20"/>
          <w:lang w:val="en-GB"/>
        </w:rPr>
        <w:t>z</w:t>
      </w:r>
      <w:r w:rsidRPr="002A6B7B">
        <w:rPr>
          <w:rFonts w:ascii="Times New Roman" w:hAnsi="Times New Roman" w:cs="Times New Roman"/>
          <w:sz w:val="20"/>
          <w:szCs w:val="20"/>
          <w:lang w:val="en-GB"/>
        </w:rPr>
        <w:t xml:space="preserve">), pressure P, density </w:t>
      </w:r>
      <w:r w:rsidRPr="002A6B7B">
        <w:rPr>
          <w:rFonts w:ascii="Times New Roman" w:hAnsi="Times New Roman" w:cs="Times New Roman"/>
          <w:i/>
          <w:sz w:val="20"/>
          <w:szCs w:val="20"/>
          <w:lang w:val="en-GB"/>
        </w:rPr>
        <w:t>ρ</w:t>
      </w:r>
      <w:r w:rsidRPr="002A6B7B">
        <w:rPr>
          <w:rFonts w:ascii="Times New Roman" w:hAnsi="Times New Roman" w:cs="Times New Roman"/>
          <w:sz w:val="20"/>
          <w:szCs w:val="20"/>
          <w:lang w:val="en-GB"/>
        </w:rPr>
        <w:t xml:space="preserve">, viscosity </w:t>
      </w:r>
      <w:r w:rsidRPr="002A6B7B">
        <w:rPr>
          <w:rFonts w:ascii="Times New Roman" w:hAnsi="Times New Roman" w:cs="Times New Roman"/>
          <w:i/>
          <w:sz w:val="20"/>
          <w:szCs w:val="20"/>
          <w:lang w:val="en-GB"/>
        </w:rPr>
        <w:t>μ</w:t>
      </w:r>
      <w:r w:rsidRPr="002A6B7B">
        <w:rPr>
          <w:rFonts w:ascii="Times New Roman" w:hAnsi="Times New Roman" w:cs="Times New Roman"/>
          <w:sz w:val="20"/>
          <w:szCs w:val="20"/>
          <w:lang w:val="en-GB"/>
        </w:rPr>
        <w:t>, temperature T, and heat conductivity k.  The changes in these given fluid properties can occur over space because this project works on only steady state condition.</w:t>
      </w:r>
    </w:p>
    <w:p w:rsidR="008369A9" w:rsidRPr="002A6B7B" w:rsidRDefault="008369A9" w:rsidP="008369A9">
      <w:pPr>
        <w:spacing w:after="0" w:line="240" w:lineRule="auto"/>
        <w:jc w:val="both"/>
        <w:rPr>
          <w:rFonts w:ascii="Times New Roman" w:hAnsi="Times New Roman" w:cs="Times New Roman"/>
          <w:sz w:val="20"/>
          <w:szCs w:val="20"/>
          <w:lang w:val="en-GB"/>
        </w:rPr>
      </w:pPr>
    </w:p>
    <w:p w:rsidR="00002CBD" w:rsidRDefault="007A02DF" w:rsidP="008369A9">
      <w:pPr>
        <w:spacing w:after="0" w:line="240" w:lineRule="auto"/>
        <w:jc w:val="both"/>
        <w:rPr>
          <w:rFonts w:ascii="Times New Roman" w:hAnsi="Times New Roman" w:cs="Times New Roman"/>
          <w:color w:val="000000"/>
          <w:sz w:val="20"/>
          <w:szCs w:val="20"/>
        </w:rPr>
      </w:pPr>
      <w:r w:rsidRPr="002A6B7B">
        <w:rPr>
          <w:rFonts w:ascii="Times New Roman" w:hAnsi="Times New Roman" w:cs="Times New Roman"/>
          <w:b/>
          <w:sz w:val="20"/>
          <w:szCs w:val="20"/>
        </w:rPr>
        <w:t>Dimensions of Exhaust Heat Exchanger</w:t>
      </w:r>
    </w:p>
    <w:p w:rsidR="007A02DF" w:rsidRDefault="007A02DF" w:rsidP="008369A9">
      <w:pPr>
        <w:spacing w:after="0" w:line="240" w:lineRule="auto"/>
        <w:jc w:val="both"/>
        <w:rPr>
          <w:rFonts w:ascii="Times New Roman" w:hAnsi="Times New Roman" w:cs="Times New Roman"/>
          <w:sz w:val="20"/>
          <w:szCs w:val="20"/>
          <w:lang w:val="en-IN"/>
        </w:rPr>
      </w:pPr>
      <w:r w:rsidRPr="002A6B7B">
        <w:rPr>
          <w:rFonts w:ascii="Times New Roman" w:hAnsi="Times New Roman" w:cs="Times New Roman"/>
          <w:sz w:val="20"/>
          <w:szCs w:val="20"/>
          <w:lang w:val="en-IN"/>
        </w:rPr>
        <w:t>The Exhaust heat exchanger is designed on the basis of previous research paper design data. The heat exchanger has been modified by giving gradual increasing cross sectional area.</w:t>
      </w:r>
    </w:p>
    <w:p w:rsidR="008369A9" w:rsidRPr="002A6B7B" w:rsidRDefault="008369A9" w:rsidP="008369A9">
      <w:pPr>
        <w:spacing w:after="0" w:line="240" w:lineRule="auto"/>
        <w:jc w:val="both"/>
        <w:rPr>
          <w:rFonts w:ascii="Times New Roman" w:hAnsi="Times New Roman" w:cs="Times New Roman"/>
          <w:sz w:val="20"/>
          <w:szCs w:val="20"/>
          <w:lang w:val="en-GB"/>
        </w:rPr>
      </w:pPr>
    </w:p>
    <w:tbl>
      <w:tblPr>
        <w:tblStyle w:val="TableGrid"/>
        <w:tblW w:w="0" w:type="auto"/>
        <w:jc w:val="center"/>
        <w:tblLook w:val="04A0" w:firstRow="1" w:lastRow="0" w:firstColumn="1" w:lastColumn="0" w:noHBand="0" w:noVBand="1"/>
      </w:tblPr>
      <w:tblGrid>
        <w:gridCol w:w="1101"/>
        <w:gridCol w:w="5061"/>
        <w:gridCol w:w="3081"/>
      </w:tblGrid>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jc w:val="center"/>
              <w:rPr>
                <w:sz w:val="20"/>
                <w:szCs w:val="20"/>
              </w:rPr>
            </w:pPr>
            <w:r w:rsidRPr="002A6B7B">
              <w:rPr>
                <w:b/>
                <w:bCs/>
                <w:color w:val="0D0D0D"/>
                <w:kern w:val="24"/>
                <w:sz w:val="20"/>
                <w:szCs w:val="20"/>
              </w:rPr>
              <w:t xml:space="preserve">S.NO. </w:t>
            </w:r>
          </w:p>
        </w:tc>
        <w:tc>
          <w:tcPr>
            <w:tcW w:w="5062" w:type="dxa"/>
          </w:tcPr>
          <w:p w:rsidR="007A02DF" w:rsidRPr="002A6B7B" w:rsidRDefault="007A02DF" w:rsidP="008369A9">
            <w:pPr>
              <w:pStyle w:val="NormalWeb"/>
              <w:spacing w:before="0" w:beforeAutospacing="0" w:after="0" w:afterAutospacing="0"/>
              <w:jc w:val="center"/>
              <w:rPr>
                <w:sz w:val="20"/>
                <w:szCs w:val="20"/>
              </w:rPr>
            </w:pPr>
            <w:r w:rsidRPr="002A6B7B">
              <w:rPr>
                <w:b/>
                <w:bCs/>
                <w:color w:val="0D0D0D"/>
                <w:kern w:val="24"/>
                <w:sz w:val="20"/>
                <w:szCs w:val="20"/>
              </w:rPr>
              <w:t xml:space="preserve">SPECIFICATIONS </w:t>
            </w:r>
          </w:p>
        </w:tc>
        <w:tc>
          <w:tcPr>
            <w:tcW w:w="3082" w:type="dxa"/>
          </w:tcPr>
          <w:p w:rsidR="007A02DF" w:rsidRPr="002A6B7B" w:rsidRDefault="007A02DF" w:rsidP="008369A9">
            <w:pPr>
              <w:pStyle w:val="NormalWeb"/>
              <w:spacing w:before="0" w:beforeAutospacing="0" w:after="0" w:afterAutospacing="0"/>
              <w:jc w:val="center"/>
              <w:rPr>
                <w:sz w:val="20"/>
                <w:szCs w:val="20"/>
              </w:rPr>
            </w:pPr>
            <w:r w:rsidRPr="002A6B7B">
              <w:rPr>
                <w:b/>
                <w:bCs/>
                <w:color w:val="0D0D0D"/>
                <w:kern w:val="24"/>
                <w:sz w:val="20"/>
                <w:szCs w:val="20"/>
              </w:rPr>
              <w:t xml:space="preserve">DIMENSIONS (mm) </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1.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Length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300 mm </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2.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Thickness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5 mm</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3.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Inlet Area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110 x 110  mm</w:t>
            </w:r>
            <w:r w:rsidRPr="002A6B7B">
              <w:rPr>
                <w:color w:val="000000"/>
                <w:kern w:val="24"/>
                <w:position w:val="11"/>
                <w:sz w:val="20"/>
                <w:szCs w:val="20"/>
                <w:vertAlign w:val="superscript"/>
              </w:rPr>
              <w:t>2</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4.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Outlet Area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165 x 165  mm</w:t>
            </w:r>
            <w:r w:rsidRPr="002A6B7B">
              <w:rPr>
                <w:color w:val="000000"/>
                <w:kern w:val="24"/>
                <w:position w:val="11"/>
                <w:sz w:val="20"/>
                <w:szCs w:val="20"/>
                <w:vertAlign w:val="superscript"/>
              </w:rPr>
              <w:t>2</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5.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Manifold Inlet Diameter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80 mm</w:t>
            </w:r>
          </w:p>
        </w:tc>
      </w:tr>
      <w:tr w:rsidR="007A02DF" w:rsidRPr="002A6B7B" w:rsidTr="009F295D">
        <w:trPr>
          <w:jc w:val="center"/>
        </w:trPr>
        <w:tc>
          <w:tcPr>
            <w:tcW w:w="1101"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6. </w:t>
            </w:r>
          </w:p>
        </w:tc>
        <w:tc>
          <w:tcPr>
            <w:tcW w:w="506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 xml:space="preserve">Manifold Outlet Diameter </w:t>
            </w:r>
          </w:p>
        </w:tc>
        <w:tc>
          <w:tcPr>
            <w:tcW w:w="3082" w:type="dxa"/>
          </w:tcPr>
          <w:p w:rsidR="007A02DF" w:rsidRPr="002A6B7B" w:rsidRDefault="007A02DF" w:rsidP="008369A9">
            <w:pPr>
              <w:pStyle w:val="NormalWeb"/>
              <w:spacing w:before="0" w:beforeAutospacing="0" w:after="0" w:afterAutospacing="0"/>
              <w:rPr>
                <w:sz w:val="20"/>
                <w:szCs w:val="20"/>
              </w:rPr>
            </w:pPr>
            <w:r w:rsidRPr="002A6B7B">
              <w:rPr>
                <w:color w:val="000000"/>
                <w:kern w:val="24"/>
                <w:sz w:val="20"/>
                <w:szCs w:val="20"/>
              </w:rPr>
              <w:t>80 mm</w:t>
            </w:r>
          </w:p>
        </w:tc>
      </w:tr>
    </w:tbl>
    <w:p w:rsidR="007A02DF" w:rsidRPr="002A6B7B" w:rsidRDefault="007A02DF" w:rsidP="008369A9">
      <w:pPr>
        <w:tabs>
          <w:tab w:val="center" w:pos="4514"/>
          <w:tab w:val="left" w:pos="6885"/>
        </w:tabs>
        <w:autoSpaceDE w:val="0"/>
        <w:autoSpaceDN w:val="0"/>
        <w:adjustRightInd w:val="0"/>
        <w:spacing w:after="0" w:line="240" w:lineRule="auto"/>
        <w:jc w:val="both"/>
        <w:rPr>
          <w:rFonts w:ascii="Times New Roman" w:hAnsi="Times New Roman" w:cs="Times New Roman"/>
          <w:b/>
          <w:sz w:val="20"/>
          <w:szCs w:val="20"/>
        </w:rPr>
      </w:pPr>
    </w:p>
    <w:p w:rsidR="00776CB7" w:rsidRDefault="00002CBD" w:rsidP="008369A9">
      <w:pPr>
        <w:tabs>
          <w:tab w:val="center" w:pos="4514"/>
          <w:tab w:val="left" w:pos="6885"/>
        </w:tabs>
        <w:autoSpaceDE w:val="0"/>
        <w:autoSpaceDN w:val="0"/>
        <w:adjustRightInd w:val="0"/>
        <w:spacing w:after="0" w:line="240" w:lineRule="auto"/>
        <w:jc w:val="both"/>
        <w:rPr>
          <w:rFonts w:ascii="Times New Roman" w:hAnsi="Times New Roman" w:cs="Times New Roman"/>
          <w:b/>
          <w:sz w:val="20"/>
          <w:szCs w:val="20"/>
        </w:rPr>
      </w:pPr>
      <w:r w:rsidRPr="002A6B7B">
        <w:rPr>
          <w:rFonts w:ascii="Times New Roman" w:hAnsi="Times New Roman" w:cs="Times New Roman"/>
          <w:b/>
          <w:sz w:val="20"/>
          <w:szCs w:val="20"/>
        </w:rPr>
        <w:t>Modelling Of Exhaust Heat Exchanger</w:t>
      </w:r>
    </w:p>
    <w:p w:rsidR="007A02DF" w:rsidRPr="002A6B7B" w:rsidRDefault="007A02DF" w:rsidP="008369A9">
      <w:pPr>
        <w:tabs>
          <w:tab w:val="center" w:pos="4514"/>
          <w:tab w:val="left" w:pos="6885"/>
        </w:tabs>
        <w:autoSpaceDE w:val="0"/>
        <w:autoSpaceDN w:val="0"/>
        <w:adjustRightInd w:val="0"/>
        <w:spacing w:after="0" w:line="240" w:lineRule="auto"/>
        <w:jc w:val="both"/>
        <w:rPr>
          <w:rFonts w:ascii="Times New Roman" w:hAnsi="Times New Roman" w:cs="Times New Roman"/>
          <w:b/>
          <w:sz w:val="20"/>
          <w:szCs w:val="20"/>
        </w:rPr>
      </w:pPr>
      <w:r w:rsidRPr="002A6B7B">
        <w:rPr>
          <w:rFonts w:ascii="Times New Roman" w:hAnsi="Times New Roman" w:cs="Times New Roman"/>
          <w:sz w:val="20"/>
          <w:szCs w:val="20"/>
        </w:rPr>
        <w:t xml:space="preserve">The heat exchangers made up of aluminum have inlet and outlet manifold diameters as 80mm, the area at inlet as 110x110mm and at the outlet 165x165mm. The wall thickness is about 5mm. From inlet of the heat exchanger the cross section is found to be increasing gradually to the outlet, which provides smooth interaction of the exhaust gas with the exchanger walls. This causes the high temperature exhaust gas to diffuse in the entire lateral area rather than concentrating in the central region. </w:t>
      </w:r>
      <w:r w:rsidRPr="002A6B7B">
        <w:rPr>
          <w:rFonts w:ascii="Times New Roman" w:hAnsi="Times New Roman" w:cs="Times New Roman"/>
          <w:spacing w:val="3"/>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pacing w:val="1"/>
          <w:sz w:val="20"/>
          <w:szCs w:val="20"/>
        </w:rPr>
        <w:t>r</w:t>
      </w:r>
      <w:r w:rsidRPr="002A6B7B">
        <w:rPr>
          <w:rFonts w:ascii="Times New Roman" w:hAnsi="Times New Roman" w:cs="Times New Roman"/>
          <w:sz w:val="20"/>
          <w:szCs w:val="20"/>
        </w:rPr>
        <w:t>ee</w:t>
      </w:r>
      <w:r w:rsidRPr="002A6B7B">
        <w:rPr>
          <w:rFonts w:ascii="Times New Roman" w:hAnsi="Times New Roman" w:cs="Times New Roman"/>
          <w:spacing w:val="1"/>
          <w:sz w:val="20"/>
          <w:szCs w:val="20"/>
        </w:rPr>
        <w:t>d</w:t>
      </w:r>
      <w:r w:rsidRPr="002A6B7B">
        <w:rPr>
          <w:rFonts w:ascii="Times New Roman" w:hAnsi="Times New Roman" w:cs="Times New Roman"/>
          <w:sz w:val="20"/>
          <w:szCs w:val="20"/>
        </w:rPr>
        <w:t>i</w:t>
      </w:r>
      <w:r w:rsidRPr="002A6B7B">
        <w:rPr>
          <w:rFonts w:ascii="Times New Roman" w:hAnsi="Times New Roman" w:cs="Times New Roman"/>
          <w:spacing w:val="-4"/>
          <w:sz w:val="20"/>
          <w:szCs w:val="20"/>
        </w:rPr>
        <w:t>m</w:t>
      </w:r>
      <w:r w:rsidRPr="002A6B7B">
        <w:rPr>
          <w:rFonts w:ascii="Times New Roman" w:hAnsi="Times New Roman" w:cs="Times New Roman"/>
          <w:spacing w:val="3"/>
          <w:sz w:val="20"/>
          <w:szCs w:val="20"/>
        </w:rPr>
        <w:t>e</w:t>
      </w:r>
      <w:r w:rsidRPr="002A6B7B">
        <w:rPr>
          <w:rFonts w:ascii="Times New Roman" w:hAnsi="Times New Roman" w:cs="Times New Roman"/>
          <w:spacing w:val="-1"/>
          <w:sz w:val="20"/>
          <w:szCs w:val="20"/>
        </w:rPr>
        <w:t>n</w:t>
      </w:r>
      <w:r w:rsidRPr="002A6B7B">
        <w:rPr>
          <w:rFonts w:ascii="Times New Roman" w:hAnsi="Times New Roman" w:cs="Times New Roman"/>
          <w:spacing w:val="2"/>
          <w:sz w:val="20"/>
          <w:szCs w:val="20"/>
        </w:rPr>
        <w:t>s</w:t>
      </w:r>
      <w:r w:rsidRPr="002A6B7B">
        <w:rPr>
          <w:rFonts w:ascii="Times New Roman" w:hAnsi="Times New Roman" w:cs="Times New Roman"/>
          <w:sz w:val="20"/>
          <w:szCs w:val="20"/>
        </w:rPr>
        <w:t>i</w:t>
      </w:r>
      <w:r w:rsidRPr="002A6B7B">
        <w:rPr>
          <w:rFonts w:ascii="Times New Roman" w:hAnsi="Times New Roman" w:cs="Times New Roman"/>
          <w:spacing w:val="1"/>
          <w:sz w:val="20"/>
          <w:szCs w:val="20"/>
        </w:rPr>
        <w:t>o</w:t>
      </w:r>
      <w:r w:rsidRPr="002A6B7B">
        <w:rPr>
          <w:rFonts w:ascii="Times New Roman" w:hAnsi="Times New Roman" w:cs="Times New Roman"/>
          <w:spacing w:val="-1"/>
          <w:sz w:val="20"/>
          <w:szCs w:val="20"/>
        </w:rPr>
        <w:t>n</w:t>
      </w:r>
      <w:r w:rsidRPr="002A6B7B">
        <w:rPr>
          <w:rFonts w:ascii="Times New Roman" w:hAnsi="Times New Roman" w:cs="Times New Roman"/>
          <w:sz w:val="20"/>
          <w:szCs w:val="20"/>
        </w:rPr>
        <w:t>al</w:t>
      </w:r>
      <w:r w:rsidRPr="002A6B7B">
        <w:rPr>
          <w:rFonts w:ascii="Times New Roman" w:hAnsi="Times New Roman" w:cs="Times New Roman"/>
          <w:spacing w:val="1"/>
          <w:sz w:val="20"/>
          <w:szCs w:val="20"/>
        </w:rPr>
        <w:t>v</w:t>
      </w:r>
      <w:r w:rsidRPr="002A6B7B">
        <w:rPr>
          <w:rFonts w:ascii="Times New Roman" w:hAnsi="Times New Roman" w:cs="Times New Roman"/>
          <w:sz w:val="20"/>
          <w:szCs w:val="20"/>
        </w:rPr>
        <w:t>i</w:t>
      </w:r>
      <w:r w:rsidRPr="002A6B7B">
        <w:rPr>
          <w:rFonts w:ascii="Times New Roman" w:hAnsi="Times New Roman" w:cs="Times New Roman"/>
          <w:spacing w:val="2"/>
          <w:sz w:val="20"/>
          <w:szCs w:val="20"/>
        </w:rPr>
        <w:t>e</w:t>
      </w:r>
      <w:r w:rsidRPr="002A6B7B">
        <w:rPr>
          <w:rFonts w:ascii="Times New Roman" w:hAnsi="Times New Roman" w:cs="Times New Roman"/>
          <w:spacing w:val="-2"/>
          <w:sz w:val="20"/>
          <w:szCs w:val="20"/>
        </w:rPr>
        <w:t>w</w:t>
      </w:r>
      <w:r w:rsidRPr="002A6B7B">
        <w:rPr>
          <w:rFonts w:ascii="Times New Roman" w:hAnsi="Times New Roman" w:cs="Times New Roman"/>
          <w:sz w:val="20"/>
          <w:szCs w:val="20"/>
        </w:rPr>
        <w:t>s a</w:t>
      </w:r>
      <w:r w:rsidRPr="002A6B7B">
        <w:rPr>
          <w:rFonts w:ascii="Times New Roman" w:hAnsi="Times New Roman" w:cs="Times New Roman"/>
          <w:spacing w:val="-1"/>
          <w:sz w:val="20"/>
          <w:szCs w:val="20"/>
        </w:rPr>
        <w:t>n</w:t>
      </w:r>
      <w:r w:rsidRPr="002A6B7B">
        <w:rPr>
          <w:rFonts w:ascii="Times New Roman" w:hAnsi="Times New Roman" w:cs="Times New Roman"/>
          <w:sz w:val="20"/>
          <w:szCs w:val="20"/>
        </w:rPr>
        <w:t>dc</w:t>
      </w:r>
      <w:r w:rsidRPr="002A6B7B">
        <w:rPr>
          <w:rFonts w:ascii="Times New Roman" w:hAnsi="Times New Roman" w:cs="Times New Roman"/>
          <w:spacing w:val="1"/>
          <w:sz w:val="20"/>
          <w:szCs w:val="20"/>
        </w:rPr>
        <w:t>ro</w:t>
      </w:r>
      <w:r w:rsidRPr="002A6B7B">
        <w:rPr>
          <w:rFonts w:ascii="Times New Roman" w:hAnsi="Times New Roman" w:cs="Times New Roman"/>
          <w:spacing w:val="-1"/>
          <w:sz w:val="20"/>
          <w:szCs w:val="20"/>
        </w:rPr>
        <w:t>s</w:t>
      </w:r>
      <w:r w:rsidRPr="002A6B7B">
        <w:rPr>
          <w:rFonts w:ascii="Times New Roman" w:hAnsi="Times New Roman" w:cs="Times New Roman"/>
          <w:sz w:val="20"/>
          <w:szCs w:val="20"/>
        </w:rPr>
        <w:t>s</w:t>
      </w:r>
      <w:r w:rsidRPr="002A6B7B">
        <w:rPr>
          <w:rFonts w:ascii="Times New Roman" w:hAnsi="Times New Roman" w:cs="Times New Roman"/>
          <w:spacing w:val="-1"/>
          <w:sz w:val="20"/>
          <w:szCs w:val="20"/>
        </w:rPr>
        <w:t>s</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c</w:t>
      </w:r>
      <w:r w:rsidRPr="002A6B7B">
        <w:rPr>
          <w:rFonts w:ascii="Times New Roman" w:hAnsi="Times New Roman" w:cs="Times New Roman"/>
          <w:sz w:val="20"/>
          <w:szCs w:val="20"/>
        </w:rPr>
        <w:t>ti</w:t>
      </w:r>
      <w:r w:rsidRPr="002A6B7B">
        <w:rPr>
          <w:rFonts w:ascii="Times New Roman" w:hAnsi="Times New Roman" w:cs="Times New Roman"/>
          <w:spacing w:val="1"/>
          <w:sz w:val="20"/>
          <w:szCs w:val="20"/>
        </w:rPr>
        <w:t>o</w:t>
      </w:r>
      <w:r w:rsidRPr="002A6B7B">
        <w:rPr>
          <w:rFonts w:ascii="Times New Roman" w:hAnsi="Times New Roman" w:cs="Times New Roman"/>
          <w:spacing w:val="-1"/>
          <w:sz w:val="20"/>
          <w:szCs w:val="20"/>
        </w:rPr>
        <w:t>n</w:t>
      </w:r>
      <w:r w:rsidRPr="002A6B7B">
        <w:rPr>
          <w:rFonts w:ascii="Times New Roman" w:hAnsi="Times New Roman" w:cs="Times New Roman"/>
          <w:sz w:val="20"/>
          <w:szCs w:val="20"/>
        </w:rPr>
        <w:t xml:space="preserve">al </w:t>
      </w:r>
      <w:r w:rsidRPr="002A6B7B">
        <w:rPr>
          <w:rFonts w:ascii="Times New Roman" w:hAnsi="Times New Roman" w:cs="Times New Roman"/>
          <w:spacing w:val="-1"/>
          <w:sz w:val="20"/>
          <w:szCs w:val="20"/>
        </w:rPr>
        <w:t>v</w:t>
      </w:r>
      <w:r w:rsidRPr="002A6B7B">
        <w:rPr>
          <w:rFonts w:ascii="Times New Roman" w:hAnsi="Times New Roman" w:cs="Times New Roman"/>
          <w:sz w:val="20"/>
          <w:szCs w:val="20"/>
        </w:rPr>
        <w:t>i</w:t>
      </w:r>
      <w:r w:rsidRPr="002A6B7B">
        <w:rPr>
          <w:rFonts w:ascii="Times New Roman" w:hAnsi="Times New Roman" w:cs="Times New Roman"/>
          <w:spacing w:val="2"/>
          <w:sz w:val="20"/>
          <w:szCs w:val="20"/>
        </w:rPr>
        <w:t>e</w:t>
      </w:r>
      <w:r w:rsidRPr="002A6B7B">
        <w:rPr>
          <w:rFonts w:ascii="Times New Roman" w:hAnsi="Times New Roman" w:cs="Times New Roman"/>
          <w:sz w:val="20"/>
          <w:szCs w:val="20"/>
        </w:rPr>
        <w:t>w</w:t>
      </w:r>
      <w:r w:rsidRPr="002A6B7B">
        <w:rPr>
          <w:rFonts w:ascii="Times New Roman" w:hAnsi="Times New Roman" w:cs="Times New Roman"/>
          <w:spacing w:val="1"/>
          <w:sz w:val="20"/>
          <w:szCs w:val="20"/>
        </w:rPr>
        <w:t>o</w:t>
      </w:r>
      <w:r w:rsidRPr="002A6B7B">
        <w:rPr>
          <w:rFonts w:ascii="Times New Roman" w:hAnsi="Times New Roman" w:cs="Times New Roman"/>
          <w:sz w:val="20"/>
          <w:szCs w:val="20"/>
        </w:rPr>
        <w:t>f</w:t>
      </w:r>
      <w:r w:rsidRPr="002A6B7B">
        <w:rPr>
          <w:rFonts w:ascii="Times New Roman" w:hAnsi="Times New Roman" w:cs="Times New Roman"/>
          <w:spacing w:val="2"/>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 xml:space="preserve"> h</w:t>
      </w:r>
      <w:r w:rsidRPr="002A6B7B">
        <w:rPr>
          <w:rFonts w:ascii="Times New Roman" w:hAnsi="Times New Roman" w:cs="Times New Roman"/>
          <w:sz w:val="20"/>
          <w:szCs w:val="20"/>
        </w:rPr>
        <w:t>e</w:t>
      </w:r>
      <w:r w:rsidRPr="002A6B7B">
        <w:rPr>
          <w:rFonts w:ascii="Times New Roman" w:hAnsi="Times New Roman" w:cs="Times New Roman"/>
          <w:spacing w:val="3"/>
          <w:sz w:val="20"/>
          <w:szCs w:val="20"/>
        </w:rPr>
        <w:t>a</w:t>
      </w:r>
      <w:r w:rsidRPr="002A6B7B">
        <w:rPr>
          <w:rFonts w:ascii="Times New Roman" w:hAnsi="Times New Roman" w:cs="Times New Roman"/>
          <w:sz w:val="20"/>
          <w:szCs w:val="20"/>
        </w:rPr>
        <w:t>t</w:t>
      </w:r>
      <w:r w:rsidRPr="002A6B7B">
        <w:rPr>
          <w:rFonts w:ascii="Times New Roman" w:hAnsi="Times New Roman" w:cs="Times New Roman"/>
          <w:spacing w:val="1"/>
          <w:sz w:val="20"/>
          <w:szCs w:val="20"/>
        </w:rPr>
        <w:t>e</w:t>
      </w:r>
      <w:r w:rsidRPr="002A6B7B">
        <w:rPr>
          <w:rFonts w:ascii="Times New Roman" w:hAnsi="Times New Roman" w:cs="Times New Roman"/>
          <w:spacing w:val="-1"/>
          <w:sz w:val="20"/>
          <w:szCs w:val="20"/>
        </w:rPr>
        <w:t>x</w:t>
      </w:r>
      <w:r w:rsidRPr="002A6B7B">
        <w:rPr>
          <w:rFonts w:ascii="Times New Roman" w:hAnsi="Times New Roman" w:cs="Times New Roman"/>
          <w:spacing w:val="3"/>
          <w:sz w:val="20"/>
          <w:szCs w:val="20"/>
        </w:rPr>
        <w:t>c</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a</w:t>
      </w:r>
      <w:r w:rsidRPr="002A6B7B">
        <w:rPr>
          <w:rFonts w:ascii="Times New Roman" w:hAnsi="Times New Roman" w:cs="Times New Roman"/>
          <w:spacing w:val="1"/>
          <w:sz w:val="20"/>
          <w:szCs w:val="20"/>
        </w:rPr>
        <w:t>n</w:t>
      </w:r>
      <w:r w:rsidRPr="002A6B7B">
        <w:rPr>
          <w:rFonts w:ascii="Times New Roman" w:hAnsi="Times New Roman" w:cs="Times New Roman"/>
          <w:spacing w:val="-1"/>
          <w:sz w:val="20"/>
          <w:szCs w:val="20"/>
        </w:rPr>
        <w:t>g</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r</w:t>
      </w:r>
      <w:r w:rsidRPr="002A6B7B">
        <w:rPr>
          <w:rFonts w:ascii="Times New Roman" w:hAnsi="Times New Roman" w:cs="Times New Roman"/>
          <w:sz w:val="20"/>
          <w:szCs w:val="20"/>
        </w:rPr>
        <w:t>sa</w:t>
      </w:r>
      <w:r w:rsidRPr="002A6B7B">
        <w:rPr>
          <w:rFonts w:ascii="Times New Roman" w:hAnsi="Times New Roman" w:cs="Times New Roman"/>
          <w:spacing w:val="3"/>
          <w:sz w:val="20"/>
          <w:szCs w:val="20"/>
        </w:rPr>
        <w:t>r</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 xml:space="preserve"> sh</w:t>
      </w:r>
      <w:r w:rsidRPr="002A6B7B">
        <w:rPr>
          <w:rFonts w:ascii="Times New Roman" w:hAnsi="Times New Roman" w:cs="Times New Roman"/>
          <w:spacing w:val="3"/>
          <w:sz w:val="20"/>
          <w:szCs w:val="20"/>
        </w:rPr>
        <w:t>o</w:t>
      </w:r>
      <w:r w:rsidRPr="002A6B7B">
        <w:rPr>
          <w:rFonts w:ascii="Times New Roman" w:hAnsi="Times New Roman" w:cs="Times New Roman"/>
          <w:spacing w:val="-2"/>
          <w:sz w:val="20"/>
          <w:szCs w:val="20"/>
        </w:rPr>
        <w:t>w</w:t>
      </w:r>
      <w:r w:rsidRPr="002A6B7B">
        <w:rPr>
          <w:rFonts w:ascii="Times New Roman" w:hAnsi="Times New Roman" w:cs="Times New Roman"/>
          <w:sz w:val="20"/>
          <w:szCs w:val="20"/>
        </w:rPr>
        <w:t>n</w:t>
      </w:r>
      <w:r w:rsidRPr="002A6B7B">
        <w:rPr>
          <w:rFonts w:ascii="Times New Roman" w:hAnsi="Times New Roman" w:cs="Times New Roman"/>
          <w:spacing w:val="2"/>
          <w:sz w:val="20"/>
          <w:szCs w:val="20"/>
        </w:rPr>
        <w:t>i</w:t>
      </w:r>
      <w:r w:rsidRPr="002A6B7B">
        <w:rPr>
          <w:rFonts w:ascii="Times New Roman" w:hAnsi="Times New Roman" w:cs="Times New Roman"/>
          <w:sz w:val="20"/>
          <w:szCs w:val="20"/>
        </w:rPr>
        <w:t>nF</w:t>
      </w:r>
      <w:r w:rsidRPr="002A6B7B">
        <w:rPr>
          <w:rFonts w:ascii="Times New Roman" w:hAnsi="Times New Roman" w:cs="Times New Roman"/>
          <w:spacing w:val="2"/>
          <w:sz w:val="20"/>
          <w:szCs w:val="20"/>
        </w:rPr>
        <w:t>i</w:t>
      </w:r>
      <w:r w:rsidRPr="002A6B7B">
        <w:rPr>
          <w:rFonts w:ascii="Times New Roman" w:hAnsi="Times New Roman" w:cs="Times New Roman"/>
          <w:spacing w:val="-1"/>
          <w:sz w:val="20"/>
          <w:szCs w:val="20"/>
        </w:rPr>
        <w:t>g</w:t>
      </w:r>
      <w:r w:rsidRPr="002A6B7B">
        <w:rPr>
          <w:rFonts w:ascii="Times New Roman" w:hAnsi="Times New Roman" w:cs="Times New Roman"/>
          <w:sz w:val="20"/>
          <w:szCs w:val="20"/>
        </w:rPr>
        <w:t>.</w:t>
      </w:r>
    </w:p>
    <w:p w:rsidR="007A02DF" w:rsidRPr="002A6B7B" w:rsidRDefault="007A02DF" w:rsidP="008369A9">
      <w:pPr>
        <w:spacing w:after="0" w:line="240" w:lineRule="auto"/>
        <w:jc w:val="center"/>
        <w:rPr>
          <w:rFonts w:ascii="Times New Roman" w:hAnsi="Times New Roman" w:cs="Times New Roman"/>
          <w:sz w:val="20"/>
          <w:szCs w:val="20"/>
        </w:rPr>
      </w:pPr>
      <w:r w:rsidRPr="002A6B7B">
        <w:rPr>
          <w:rFonts w:ascii="Times New Roman" w:hAnsi="Times New Roman" w:cs="Times New Roman"/>
          <w:noProof/>
          <w:sz w:val="20"/>
          <w:szCs w:val="20"/>
        </w:rPr>
        <w:drawing>
          <wp:inline distT="0" distB="0" distL="0" distR="0">
            <wp:extent cx="2209800" cy="1647825"/>
            <wp:effectExtent l="19050" t="0" r="0" b="0"/>
            <wp:docPr id="29" name="Picture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6" cstate="print"/>
                    <a:srcRect/>
                    <a:stretch>
                      <a:fillRect/>
                    </a:stretch>
                  </pic:blipFill>
                  <pic:spPr bwMode="auto">
                    <a:xfrm>
                      <a:off x="0" y="0"/>
                      <a:ext cx="2209800" cy="1647825"/>
                    </a:xfrm>
                    <a:prstGeom prst="rect">
                      <a:avLst/>
                    </a:prstGeom>
                    <a:noFill/>
                    <a:ln w="9525">
                      <a:noFill/>
                      <a:miter lim="800000"/>
                      <a:headEnd/>
                      <a:tailEnd/>
                    </a:ln>
                    <a:effectLst/>
                  </pic:spPr>
                </pic:pic>
              </a:graphicData>
            </a:graphic>
          </wp:inline>
        </w:drawing>
      </w:r>
      <w:r w:rsidRPr="002A6B7B">
        <w:rPr>
          <w:rFonts w:ascii="Times New Roman" w:hAnsi="Times New Roman" w:cs="Times New Roman"/>
          <w:noProof/>
          <w:sz w:val="20"/>
          <w:szCs w:val="20"/>
        </w:rPr>
        <w:drawing>
          <wp:inline distT="0" distB="0" distL="0" distR="0">
            <wp:extent cx="3238500" cy="1914525"/>
            <wp:effectExtent l="19050" t="0" r="0" b="0"/>
            <wp:docPr id="30" name="Picture 4" descr="sectionalVIEW.jpg"/>
            <wp:cNvGraphicFramePr/>
            <a:graphic xmlns:a="http://schemas.openxmlformats.org/drawingml/2006/main">
              <a:graphicData uri="http://schemas.openxmlformats.org/drawingml/2006/picture">
                <pic:pic xmlns:pic="http://schemas.openxmlformats.org/drawingml/2006/picture">
                  <pic:nvPicPr>
                    <pic:cNvPr id="7" name="Content Placeholder 6" descr="sectionalVIEW.jpg"/>
                    <pic:cNvPicPr>
                      <a:picLocks noChangeAspect="1"/>
                    </pic:cNvPicPr>
                  </pic:nvPicPr>
                  <pic:blipFill>
                    <a:blip r:embed="rId17"/>
                    <a:stretch>
                      <a:fillRect/>
                    </a:stretch>
                  </pic:blipFill>
                  <pic:spPr>
                    <a:xfrm>
                      <a:off x="0" y="0"/>
                      <a:ext cx="3238500" cy="1914525"/>
                    </a:xfrm>
                    <a:prstGeom prst="rect">
                      <a:avLst/>
                    </a:prstGeom>
                  </pic:spPr>
                </pic:pic>
              </a:graphicData>
            </a:graphic>
          </wp:inline>
        </w:drawing>
      </w:r>
    </w:p>
    <w:p w:rsidR="007A02DF" w:rsidRPr="009F295D" w:rsidRDefault="007A02DF" w:rsidP="008369A9">
      <w:pPr>
        <w:spacing w:after="0" w:line="240" w:lineRule="auto"/>
        <w:jc w:val="center"/>
        <w:rPr>
          <w:rFonts w:ascii="Times New Roman" w:hAnsi="Times New Roman" w:cs="Times New Roman"/>
          <w:b/>
          <w:i/>
          <w:sz w:val="18"/>
          <w:szCs w:val="20"/>
        </w:rPr>
      </w:pPr>
      <w:r w:rsidRPr="009F295D">
        <w:rPr>
          <w:rFonts w:ascii="Times New Roman" w:hAnsi="Times New Roman" w:cs="Times New Roman"/>
          <w:b/>
          <w:i/>
          <w:sz w:val="18"/>
          <w:szCs w:val="20"/>
        </w:rPr>
        <w:t>Fi</w:t>
      </w:r>
      <w:r w:rsidRPr="009F295D">
        <w:rPr>
          <w:rFonts w:ascii="Times New Roman" w:hAnsi="Times New Roman" w:cs="Times New Roman"/>
          <w:b/>
          <w:i/>
          <w:spacing w:val="-2"/>
          <w:sz w:val="18"/>
          <w:szCs w:val="20"/>
        </w:rPr>
        <w:t>g</w:t>
      </w:r>
      <w:r w:rsidRPr="009F295D">
        <w:rPr>
          <w:rFonts w:ascii="Times New Roman" w:hAnsi="Times New Roman" w:cs="Times New Roman"/>
          <w:b/>
          <w:i/>
          <w:sz w:val="18"/>
          <w:szCs w:val="20"/>
        </w:rPr>
        <w:t>.</w:t>
      </w:r>
      <w:r w:rsidR="009F295D">
        <w:rPr>
          <w:rFonts w:ascii="Times New Roman" w:hAnsi="Times New Roman" w:cs="Times New Roman"/>
          <w:b/>
          <w:i/>
          <w:sz w:val="18"/>
          <w:szCs w:val="20"/>
        </w:rPr>
        <w:t xml:space="preserve"> </w:t>
      </w:r>
      <w:r w:rsidRPr="009F295D">
        <w:rPr>
          <w:rFonts w:ascii="Times New Roman" w:hAnsi="Times New Roman" w:cs="Times New Roman"/>
          <w:b/>
          <w:i/>
          <w:sz w:val="18"/>
          <w:szCs w:val="20"/>
        </w:rPr>
        <w:t>Three</w:t>
      </w:r>
      <w:r w:rsidR="009F295D">
        <w:rPr>
          <w:rFonts w:ascii="Times New Roman" w:hAnsi="Times New Roman" w:cs="Times New Roman"/>
          <w:b/>
          <w:i/>
          <w:sz w:val="18"/>
          <w:szCs w:val="20"/>
        </w:rPr>
        <w:t xml:space="preserve"> </w:t>
      </w:r>
      <w:r w:rsidRPr="009F295D">
        <w:rPr>
          <w:rFonts w:ascii="Times New Roman" w:hAnsi="Times New Roman" w:cs="Times New Roman"/>
          <w:b/>
          <w:i/>
          <w:spacing w:val="1"/>
          <w:sz w:val="18"/>
          <w:szCs w:val="20"/>
        </w:rPr>
        <w:t>D</w:t>
      </w:r>
      <w:r w:rsidRPr="009F295D">
        <w:rPr>
          <w:rFonts w:ascii="Times New Roman" w:hAnsi="Times New Roman" w:cs="Times New Roman"/>
          <w:b/>
          <w:i/>
          <w:spacing w:val="2"/>
          <w:sz w:val="18"/>
          <w:szCs w:val="20"/>
        </w:rPr>
        <w:t>i</w:t>
      </w:r>
      <w:r w:rsidRPr="009F295D">
        <w:rPr>
          <w:rFonts w:ascii="Times New Roman" w:hAnsi="Times New Roman" w:cs="Times New Roman"/>
          <w:b/>
          <w:i/>
          <w:spacing w:val="-4"/>
          <w:sz w:val="18"/>
          <w:szCs w:val="20"/>
        </w:rPr>
        <w:t>m</w:t>
      </w:r>
      <w:r w:rsidRPr="009F295D">
        <w:rPr>
          <w:rFonts w:ascii="Times New Roman" w:hAnsi="Times New Roman" w:cs="Times New Roman"/>
          <w:b/>
          <w:i/>
          <w:spacing w:val="3"/>
          <w:sz w:val="18"/>
          <w:szCs w:val="20"/>
        </w:rPr>
        <w:t>e</w:t>
      </w:r>
      <w:r w:rsidRPr="009F295D">
        <w:rPr>
          <w:rFonts w:ascii="Times New Roman" w:hAnsi="Times New Roman" w:cs="Times New Roman"/>
          <w:b/>
          <w:i/>
          <w:spacing w:val="-1"/>
          <w:sz w:val="18"/>
          <w:szCs w:val="20"/>
        </w:rPr>
        <w:t>ns</w:t>
      </w:r>
      <w:r w:rsidRPr="009F295D">
        <w:rPr>
          <w:rFonts w:ascii="Times New Roman" w:hAnsi="Times New Roman" w:cs="Times New Roman"/>
          <w:b/>
          <w:i/>
          <w:sz w:val="18"/>
          <w:szCs w:val="20"/>
        </w:rPr>
        <w:t>i</w:t>
      </w:r>
      <w:r w:rsidRPr="009F295D">
        <w:rPr>
          <w:rFonts w:ascii="Times New Roman" w:hAnsi="Times New Roman" w:cs="Times New Roman"/>
          <w:b/>
          <w:i/>
          <w:spacing w:val="3"/>
          <w:sz w:val="18"/>
          <w:szCs w:val="20"/>
        </w:rPr>
        <w:t>o</w:t>
      </w:r>
      <w:r w:rsidRPr="009F295D">
        <w:rPr>
          <w:rFonts w:ascii="Times New Roman" w:hAnsi="Times New Roman" w:cs="Times New Roman"/>
          <w:b/>
          <w:i/>
          <w:spacing w:val="-1"/>
          <w:sz w:val="18"/>
          <w:szCs w:val="20"/>
        </w:rPr>
        <w:t>n</w:t>
      </w:r>
      <w:r w:rsidRPr="009F295D">
        <w:rPr>
          <w:rFonts w:ascii="Times New Roman" w:hAnsi="Times New Roman" w:cs="Times New Roman"/>
          <w:b/>
          <w:i/>
          <w:sz w:val="18"/>
          <w:szCs w:val="20"/>
        </w:rPr>
        <w:t>al</w:t>
      </w:r>
      <w:r w:rsidR="009F295D">
        <w:rPr>
          <w:rFonts w:ascii="Times New Roman" w:hAnsi="Times New Roman" w:cs="Times New Roman"/>
          <w:b/>
          <w:i/>
          <w:sz w:val="18"/>
          <w:szCs w:val="20"/>
        </w:rPr>
        <w:t xml:space="preserve"> </w:t>
      </w:r>
      <w:r w:rsidRPr="009F295D">
        <w:rPr>
          <w:rFonts w:ascii="Times New Roman" w:hAnsi="Times New Roman" w:cs="Times New Roman"/>
          <w:b/>
          <w:i/>
          <w:spacing w:val="-1"/>
          <w:sz w:val="18"/>
          <w:szCs w:val="20"/>
        </w:rPr>
        <w:t>V</w:t>
      </w:r>
      <w:r w:rsidRPr="009F295D">
        <w:rPr>
          <w:rFonts w:ascii="Times New Roman" w:hAnsi="Times New Roman" w:cs="Times New Roman"/>
          <w:b/>
          <w:i/>
          <w:sz w:val="18"/>
          <w:szCs w:val="20"/>
        </w:rPr>
        <w:t>i</w:t>
      </w:r>
      <w:r w:rsidRPr="009F295D">
        <w:rPr>
          <w:rFonts w:ascii="Times New Roman" w:hAnsi="Times New Roman" w:cs="Times New Roman"/>
          <w:b/>
          <w:i/>
          <w:spacing w:val="2"/>
          <w:sz w:val="18"/>
          <w:szCs w:val="20"/>
        </w:rPr>
        <w:t>e</w:t>
      </w:r>
      <w:r w:rsidRPr="009F295D">
        <w:rPr>
          <w:rFonts w:ascii="Times New Roman" w:hAnsi="Times New Roman" w:cs="Times New Roman"/>
          <w:b/>
          <w:i/>
          <w:sz w:val="18"/>
          <w:szCs w:val="20"/>
        </w:rPr>
        <w:t>w</w:t>
      </w:r>
      <w:r w:rsidR="009F295D">
        <w:rPr>
          <w:rFonts w:ascii="Times New Roman" w:hAnsi="Times New Roman" w:cs="Times New Roman"/>
          <w:b/>
          <w:i/>
          <w:sz w:val="18"/>
          <w:szCs w:val="20"/>
        </w:rPr>
        <w:t xml:space="preserve"> </w:t>
      </w:r>
      <w:r w:rsidRPr="009F295D">
        <w:rPr>
          <w:rFonts w:ascii="Times New Roman" w:hAnsi="Times New Roman" w:cs="Times New Roman"/>
          <w:b/>
          <w:i/>
          <w:sz w:val="18"/>
          <w:szCs w:val="20"/>
        </w:rPr>
        <w:t xml:space="preserve">and Cross </w:t>
      </w:r>
      <w:r w:rsidRPr="009F295D">
        <w:rPr>
          <w:rFonts w:ascii="Times New Roman" w:hAnsi="Times New Roman" w:cs="Times New Roman"/>
          <w:b/>
          <w:i/>
          <w:spacing w:val="-1"/>
          <w:sz w:val="18"/>
          <w:szCs w:val="20"/>
        </w:rPr>
        <w:t>S</w:t>
      </w:r>
      <w:r w:rsidRPr="009F295D">
        <w:rPr>
          <w:rFonts w:ascii="Times New Roman" w:hAnsi="Times New Roman" w:cs="Times New Roman"/>
          <w:b/>
          <w:i/>
          <w:sz w:val="18"/>
          <w:szCs w:val="20"/>
        </w:rPr>
        <w:t>e</w:t>
      </w:r>
      <w:r w:rsidRPr="009F295D">
        <w:rPr>
          <w:rFonts w:ascii="Times New Roman" w:hAnsi="Times New Roman" w:cs="Times New Roman"/>
          <w:b/>
          <w:i/>
          <w:spacing w:val="1"/>
          <w:sz w:val="18"/>
          <w:szCs w:val="20"/>
        </w:rPr>
        <w:t>c</w:t>
      </w:r>
      <w:r w:rsidRPr="009F295D">
        <w:rPr>
          <w:rFonts w:ascii="Times New Roman" w:hAnsi="Times New Roman" w:cs="Times New Roman"/>
          <w:b/>
          <w:i/>
          <w:sz w:val="18"/>
          <w:szCs w:val="20"/>
        </w:rPr>
        <w:t>ti</w:t>
      </w:r>
      <w:r w:rsidRPr="009F295D">
        <w:rPr>
          <w:rFonts w:ascii="Times New Roman" w:hAnsi="Times New Roman" w:cs="Times New Roman"/>
          <w:b/>
          <w:i/>
          <w:spacing w:val="1"/>
          <w:sz w:val="18"/>
          <w:szCs w:val="20"/>
        </w:rPr>
        <w:t>o</w:t>
      </w:r>
      <w:r w:rsidRPr="009F295D">
        <w:rPr>
          <w:rFonts w:ascii="Times New Roman" w:hAnsi="Times New Roman" w:cs="Times New Roman"/>
          <w:b/>
          <w:i/>
          <w:spacing w:val="-1"/>
          <w:sz w:val="18"/>
          <w:szCs w:val="20"/>
        </w:rPr>
        <w:t>n</w:t>
      </w:r>
      <w:r w:rsidRPr="009F295D">
        <w:rPr>
          <w:rFonts w:ascii="Times New Roman" w:hAnsi="Times New Roman" w:cs="Times New Roman"/>
          <w:b/>
          <w:i/>
          <w:sz w:val="18"/>
          <w:szCs w:val="20"/>
        </w:rPr>
        <w:t>al</w:t>
      </w:r>
      <w:r w:rsidR="009F295D">
        <w:rPr>
          <w:rFonts w:ascii="Times New Roman" w:hAnsi="Times New Roman" w:cs="Times New Roman"/>
          <w:b/>
          <w:i/>
          <w:sz w:val="18"/>
          <w:szCs w:val="20"/>
        </w:rPr>
        <w:t xml:space="preserve"> </w:t>
      </w:r>
      <w:r w:rsidRPr="009F295D">
        <w:rPr>
          <w:rFonts w:ascii="Times New Roman" w:hAnsi="Times New Roman" w:cs="Times New Roman"/>
          <w:b/>
          <w:i/>
          <w:spacing w:val="-1"/>
          <w:sz w:val="18"/>
          <w:szCs w:val="20"/>
        </w:rPr>
        <w:t>V</w:t>
      </w:r>
      <w:r w:rsidRPr="009F295D">
        <w:rPr>
          <w:rFonts w:ascii="Times New Roman" w:hAnsi="Times New Roman" w:cs="Times New Roman"/>
          <w:b/>
          <w:i/>
          <w:sz w:val="18"/>
          <w:szCs w:val="20"/>
        </w:rPr>
        <w:t>i</w:t>
      </w:r>
      <w:r w:rsidRPr="009F295D">
        <w:rPr>
          <w:rFonts w:ascii="Times New Roman" w:hAnsi="Times New Roman" w:cs="Times New Roman"/>
          <w:b/>
          <w:i/>
          <w:spacing w:val="2"/>
          <w:sz w:val="18"/>
          <w:szCs w:val="20"/>
        </w:rPr>
        <w:t>e</w:t>
      </w:r>
      <w:r w:rsidRPr="009F295D">
        <w:rPr>
          <w:rFonts w:ascii="Times New Roman" w:hAnsi="Times New Roman" w:cs="Times New Roman"/>
          <w:b/>
          <w:i/>
          <w:sz w:val="18"/>
          <w:szCs w:val="20"/>
        </w:rPr>
        <w:t xml:space="preserve">w </w:t>
      </w:r>
      <w:r w:rsidRPr="009F295D">
        <w:rPr>
          <w:rFonts w:ascii="Times New Roman" w:hAnsi="Times New Roman" w:cs="Times New Roman"/>
          <w:b/>
          <w:i/>
          <w:spacing w:val="1"/>
          <w:sz w:val="18"/>
          <w:szCs w:val="20"/>
        </w:rPr>
        <w:t>o</w:t>
      </w:r>
      <w:r w:rsidRPr="009F295D">
        <w:rPr>
          <w:rFonts w:ascii="Times New Roman" w:hAnsi="Times New Roman" w:cs="Times New Roman"/>
          <w:b/>
          <w:i/>
          <w:sz w:val="18"/>
          <w:szCs w:val="20"/>
        </w:rPr>
        <w:t>f</w:t>
      </w:r>
      <w:r w:rsidR="009F295D">
        <w:rPr>
          <w:rFonts w:ascii="Times New Roman" w:hAnsi="Times New Roman" w:cs="Times New Roman"/>
          <w:b/>
          <w:i/>
          <w:sz w:val="18"/>
          <w:szCs w:val="20"/>
        </w:rPr>
        <w:t xml:space="preserve"> </w:t>
      </w:r>
      <w:r w:rsidRPr="009F295D">
        <w:rPr>
          <w:rFonts w:ascii="Times New Roman" w:hAnsi="Times New Roman" w:cs="Times New Roman"/>
          <w:b/>
          <w:i/>
          <w:spacing w:val="-1"/>
          <w:sz w:val="18"/>
          <w:szCs w:val="20"/>
        </w:rPr>
        <w:t>R</w:t>
      </w:r>
      <w:r w:rsidRPr="009F295D">
        <w:rPr>
          <w:rFonts w:ascii="Times New Roman" w:hAnsi="Times New Roman" w:cs="Times New Roman"/>
          <w:b/>
          <w:i/>
          <w:sz w:val="18"/>
          <w:szCs w:val="20"/>
        </w:rPr>
        <w:t>e</w:t>
      </w:r>
      <w:r w:rsidRPr="009F295D">
        <w:rPr>
          <w:rFonts w:ascii="Times New Roman" w:hAnsi="Times New Roman" w:cs="Times New Roman"/>
          <w:b/>
          <w:i/>
          <w:spacing w:val="1"/>
          <w:sz w:val="18"/>
          <w:szCs w:val="20"/>
        </w:rPr>
        <w:t>c</w:t>
      </w:r>
      <w:r w:rsidRPr="009F295D">
        <w:rPr>
          <w:rFonts w:ascii="Times New Roman" w:hAnsi="Times New Roman" w:cs="Times New Roman"/>
          <w:b/>
          <w:i/>
          <w:sz w:val="18"/>
          <w:szCs w:val="20"/>
        </w:rPr>
        <w:t>t</w:t>
      </w:r>
      <w:r w:rsidRPr="009F295D">
        <w:rPr>
          <w:rFonts w:ascii="Times New Roman" w:hAnsi="Times New Roman" w:cs="Times New Roman"/>
          <w:b/>
          <w:i/>
          <w:spacing w:val="2"/>
          <w:sz w:val="18"/>
          <w:szCs w:val="20"/>
        </w:rPr>
        <w:t>a</w:t>
      </w:r>
      <w:r w:rsidRPr="009F295D">
        <w:rPr>
          <w:rFonts w:ascii="Times New Roman" w:hAnsi="Times New Roman" w:cs="Times New Roman"/>
          <w:b/>
          <w:i/>
          <w:spacing w:val="-1"/>
          <w:sz w:val="18"/>
          <w:szCs w:val="20"/>
        </w:rPr>
        <w:t>n</w:t>
      </w:r>
      <w:r w:rsidRPr="009F295D">
        <w:rPr>
          <w:rFonts w:ascii="Times New Roman" w:hAnsi="Times New Roman" w:cs="Times New Roman"/>
          <w:b/>
          <w:i/>
          <w:spacing w:val="1"/>
          <w:sz w:val="18"/>
          <w:szCs w:val="20"/>
        </w:rPr>
        <w:t>g</w:t>
      </w:r>
      <w:r w:rsidRPr="009F295D">
        <w:rPr>
          <w:rFonts w:ascii="Times New Roman" w:hAnsi="Times New Roman" w:cs="Times New Roman"/>
          <w:b/>
          <w:i/>
          <w:spacing w:val="-1"/>
          <w:sz w:val="18"/>
          <w:szCs w:val="20"/>
        </w:rPr>
        <w:t>u</w:t>
      </w:r>
      <w:r w:rsidRPr="009F295D">
        <w:rPr>
          <w:rFonts w:ascii="Times New Roman" w:hAnsi="Times New Roman" w:cs="Times New Roman"/>
          <w:b/>
          <w:i/>
          <w:sz w:val="18"/>
          <w:szCs w:val="20"/>
        </w:rPr>
        <w:t>lar</w:t>
      </w:r>
      <w:r w:rsidR="009F295D">
        <w:rPr>
          <w:rFonts w:ascii="Times New Roman" w:hAnsi="Times New Roman" w:cs="Times New Roman"/>
          <w:b/>
          <w:i/>
          <w:sz w:val="18"/>
          <w:szCs w:val="20"/>
        </w:rPr>
        <w:t xml:space="preserve"> </w:t>
      </w:r>
      <w:r w:rsidRPr="009F295D">
        <w:rPr>
          <w:rFonts w:ascii="Times New Roman" w:hAnsi="Times New Roman" w:cs="Times New Roman"/>
          <w:b/>
          <w:i/>
          <w:spacing w:val="-1"/>
          <w:sz w:val="18"/>
          <w:szCs w:val="20"/>
        </w:rPr>
        <w:t>H</w:t>
      </w:r>
      <w:r w:rsidRPr="009F295D">
        <w:rPr>
          <w:rFonts w:ascii="Times New Roman" w:hAnsi="Times New Roman" w:cs="Times New Roman"/>
          <w:b/>
          <w:i/>
          <w:sz w:val="18"/>
          <w:szCs w:val="20"/>
        </w:rPr>
        <w:t>e</w:t>
      </w:r>
      <w:r w:rsidRPr="009F295D">
        <w:rPr>
          <w:rFonts w:ascii="Times New Roman" w:hAnsi="Times New Roman" w:cs="Times New Roman"/>
          <w:b/>
          <w:i/>
          <w:spacing w:val="3"/>
          <w:sz w:val="18"/>
          <w:szCs w:val="20"/>
        </w:rPr>
        <w:t>a</w:t>
      </w:r>
      <w:r w:rsidRPr="009F295D">
        <w:rPr>
          <w:rFonts w:ascii="Times New Roman" w:hAnsi="Times New Roman" w:cs="Times New Roman"/>
          <w:b/>
          <w:i/>
          <w:sz w:val="18"/>
          <w:szCs w:val="20"/>
        </w:rPr>
        <w:t>t</w:t>
      </w:r>
      <w:r w:rsidR="009F295D">
        <w:rPr>
          <w:rFonts w:ascii="Times New Roman" w:hAnsi="Times New Roman" w:cs="Times New Roman"/>
          <w:b/>
          <w:i/>
          <w:sz w:val="18"/>
          <w:szCs w:val="20"/>
        </w:rPr>
        <w:t xml:space="preserve"> </w:t>
      </w:r>
      <w:r w:rsidRPr="009F295D">
        <w:rPr>
          <w:rFonts w:ascii="Times New Roman" w:hAnsi="Times New Roman" w:cs="Times New Roman"/>
          <w:b/>
          <w:i/>
          <w:sz w:val="18"/>
          <w:szCs w:val="20"/>
        </w:rPr>
        <w:t>E</w:t>
      </w:r>
      <w:r w:rsidRPr="009F295D">
        <w:rPr>
          <w:rFonts w:ascii="Times New Roman" w:hAnsi="Times New Roman" w:cs="Times New Roman"/>
          <w:b/>
          <w:i/>
          <w:spacing w:val="-1"/>
          <w:sz w:val="18"/>
          <w:szCs w:val="20"/>
        </w:rPr>
        <w:t>x</w:t>
      </w:r>
      <w:r w:rsidRPr="009F295D">
        <w:rPr>
          <w:rFonts w:ascii="Times New Roman" w:hAnsi="Times New Roman" w:cs="Times New Roman"/>
          <w:b/>
          <w:i/>
          <w:spacing w:val="3"/>
          <w:sz w:val="18"/>
          <w:szCs w:val="20"/>
        </w:rPr>
        <w:t>c</w:t>
      </w:r>
      <w:r w:rsidRPr="009F295D">
        <w:rPr>
          <w:rFonts w:ascii="Times New Roman" w:hAnsi="Times New Roman" w:cs="Times New Roman"/>
          <w:b/>
          <w:i/>
          <w:spacing w:val="-1"/>
          <w:sz w:val="18"/>
          <w:szCs w:val="20"/>
        </w:rPr>
        <w:t>h</w:t>
      </w:r>
      <w:r w:rsidRPr="009F295D">
        <w:rPr>
          <w:rFonts w:ascii="Times New Roman" w:hAnsi="Times New Roman" w:cs="Times New Roman"/>
          <w:b/>
          <w:i/>
          <w:sz w:val="18"/>
          <w:szCs w:val="20"/>
        </w:rPr>
        <w:t>a</w:t>
      </w:r>
      <w:r w:rsidRPr="009F295D">
        <w:rPr>
          <w:rFonts w:ascii="Times New Roman" w:hAnsi="Times New Roman" w:cs="Times New Roman"/>
          <w:b/>
          <w:i/>
          <w:spacing w:val="1"/>
          <w:sz w:val="18"/>
          <w:szCs w:val="20"/>
        </w:rPr>
        <w:t>n</w:t>
      </w:r>
      <w:r w:rsidRPr="009F295D">
        <w:rPr>
          <w:rFonts w:ascii="Times New Roman" w:hAnsi="Times New Roman" w:cs="Times New Roman"/>
          <w:b/>
          <w:i/>
          <w:spacing w:val="-1"/>
          <w:sz w:val="18"/>
          <w:szCs w:val="20"/>
        </w:rPr>
        <w:t>g</w:t>
      </w:r>
      <w:r w:rsidR="009F295D">
        <w:rPr>
          <w:rFonts w:ascii="Times New Roman" w:hAnsi="Times New Roman" w:cs="Times New Roman"/>
          <w:b/>
          <w:i/>
          <w:sz w:val="18"/>
          <w:szCs w:val="20"/>
        </w:rPr>
        <w:t>er</w:t>
      </w:r>
    </w:p>
    <w:p w:rsidR="007A02DF" w:rsidRPr="002A6B7B" w:rsidRDefault="007A02DF" w:rsidP="008369A9">
      <w:pPr>
        <w:autoSpaceDE w:val="0"/>
        <w:autoSpaceDN w:val="0"/>
        <w:adjustRightInd w:val="0"/>
        <w:spacing w:after="0" w:line="240" w:lineRule="auto"/>
        <w:jc w:val="both"/>
        <w:rPr>
          <w:rFonts w:ascii="Times New Roman" w:hAnsi="Times New Roman" w:cs="Times New Roman"/>
          <w:b/>
          <w:bCs/>
          <w:sz w:val="20"/>
          <w:szCs w:val="20"/>
        </w:rPr>
      </w:pPr>
    </w:p>
    <w:p w:rsidR="007A02DF" w:rsidRPr="002A6B7B" w:rsidRDefault="007A02DF" w:rsidP="008369A9">
      <w:pPr>
        <w:autoSpaceDE w:val="0"/>
        <w:autoSpaceDN w:val="0"/>
        <w:adjustRightInd w:val="0"/>
        <w:spacing w:after="0" w:line="240" w:lineRule="auto"/>
        <w:jc w:val="center"/>
        <w:rPr>
          <w:rFonts w:ascii="Times New Roman" w:hAnsi="Times New Roman" w:cs="Times New Roman"/>
          <w:b/>
          <w:bCs/>
          <w:sz w:val="20"/>
          <w:szCs w:val="20"/>
        </w:rPr>
      </w:pPr>
      <w:r w:rsidRPr="002A6B7B">
        <w:rPr>
          <w:rFonts w:ascii="Times New Roman" w:hAnsi="Times New Roman" w:cs="Times New Roman"/>
          <w:b/>
          <w:bCs/>
          <w:noProof/>
          <w:sz w:val="20"/>
          <w:szCs w:val="20"/>
        </w:rPr>
        <w:drawing>
          <wp:inline distT="0" distB="0" distL="0" distR="0">
            <wp:extent cx="3781425" cy="2219325"/>
            <wp:effectExtent l="0" t="0" r="0" b="0"/>
            <wp:docPr id="31" name="Picture 5" descr="preview.bmp"/>
            <wp:cNvGraphicFramePr/>
            <a:graphic xmlns:a="http://schemas.openxmlformats.org/drawingml/2006/main">
              <a:graphicData uri="http://schemas.openxmlformats.org/drawingml/2006/picture">
                <pic:pic xmlns:pic="http://schemas.openxmlformats.org/drawingml/2006/picture">
                  <pic:nvPicPr>
                    <pic:cNvPr id="21" name="Content Placeholder 20" descr="preview.bmp"/>
                    <pic:cNvPicPr>
                      <a:picLocks noGrp="1" noChangeAspect="1"/>
                    </pic:cNvPicPr>
                  </pic:nvPicPr>
                  <pic:blipFill>
                    <a:blip r:embed="rId18"/>
                    <a:stretch>
                      <a:fillRect/>
                    </a:stretch>
                  </pic:blipFill>
                  <pic:spPr>
                    <a:xfrm>
                      <a:off x="0" y="0"/>
                      <a:ext cx="3788590" cy="2223530"/>
                    </a:xfrm>
                    <a:prstGeom prst="rect">
                      <a:avLst/>
                    </a:prstGeom>
                  </pic:spPr>
                </pic:pic>
              </a:graphicData>
            </a:graphic>
          </wp:inline>
        </w:drawing>
      </w:r>
    </w:p>
    <w:p w:rsidR="007A02DF" w:rsidRPr="008369A9" w:rsidRDefault="007A02DF" w:rsidP="008369A9">
      <w:pPr>
        <w:autoSpaceDE w:val="0"/>
        <w:autoSpaceDN w:val="0"/>
        <w:adjustRightInd w:val="0"/>
        <w:spacing w:after="0" w:line="240" w:lineRule="auto"/>
        <w:jc w:val="center"/>
        <w:rPr>
          <w:rFonts w:ascii="Times New Roman" w:hAnsi="Times New Roman" w:cs="Times New Roman"/>
          <w:b/>
          <w:i/>
          <w:sz w:val="18"/>
          <w:szCs w:val="20"/>
        </w:rPr>
      </w:pPr>
      <w:r w:rsidRPr="008369A9">
        <w:rPr>
          <w:rFonts w:ascii="Times New Roman" w:hAnsi="Times New Roman" w:cs="Times New Roman"/>
          <w:b/>
          <w:i/>
          <w:sz w:val="18"/>
          <w:szCs w:val="20"/>
        </w:rPr>
        <w:t>Fi</w:t>
      </w:r>
      <w:r w:rsidRPr="008369A9">
        <w:rPr>
          <w:rFonts w:ascii="Times New Roman" w:hAnsi="Times New Roman" w:cs="Times New Roman"/>
          <w:b/>
          <w:i/>
          <w:spacing w:val="-2"/>
          <w:sz w:val="18"/>
          <w:szCs w:val="20"/>
        </w:rPr>
        <w:t>g</w:t>
      </w:r>
      <w:r w:rsidRPr="008369A9">
        <w:rPr>
          <w:rFonts w:ascii="Times New Roman" w:hAnsi="Times New Roman" w:cs="Times New Roman"/>
          <w:b/>
          <w:i/>
          <w:sz w:val="18"/>
          <w:szCs w:val="20"/>
        </w:rPr>
        <w:t>.</w:t>
      </w:r>
      <w:r w:rsidR="008369A9">
        <w:rPr>
          <w:rFonts w:ascii="Times New Roman" w:hAnsi="Times New Roman" w:cs="Times New Roman"/>
          <w:b/>
          <w:i/>
          <w:sz w:val="18"/>
          <w:szCs w:val="20"/>
        </w:rPr>
        <w:t xml:space="preserve"> </w:t>
      </w:r>
      <w:r w:rsidRPr="008369A9">
        <w:rPr>
          <w:rFonts w:ascii="Times New Roman" w:hAnsi="Times New Roman" w:cs="Times New Roman"/>
          <w:b/>
          <w:i/>
          <w:sz w:val="18"/>
          <w:szCs w:val="20"/>
        </w:rPr>
        <w:t>Meshing</w:t>
      </w:r>
      <w:r w:rsidR="008369A9">
        <w:rPr>
          <w:rFonts w:ascii="Times New Roman" w:hAnsi="Times New Roman" w:cs="Times New Roman"/>
          <w:b/>
          <w:i/>
          <w:sz w:val="18"/>
          <w:szCs w:val="20"/>
        </w:rPr>
        <w:t xml:space="preserve"> </w:t>
      </w:r>
      <w:r w:rsidRPr="008369A9">
        <w:rPr>
          <w:rFonts w:ascii="Times New Roman" w:hAnsi="Times New Roman" w:cs="Times New Roman"/>
          <w:b/>
          <w:i/>
          <w:spacing w:val="-2"/>
          <w:sz w:val="18"/>
          <w:szCs w:val="20"/>
        </w:rPr>
        <w:t xml:space="preserve">of </w:t>
      </w:r>
      <w:r w:rsidRPr="008369A9">
        <w:rPr>
          <w:rFonts w:ascii="Times New Roman" w:hAnsi="Times New Roman" w:cs="Times New Roman"/>
          <w:b/>
          <w:i/>
          <w:spacing w:val="-1"/>
          <w:sz w:val="18"/>
          <w:szCs w:val="20"/>
        </w:rPr>
        <w:t>R</w:t>
      </w:r>
      <w:r w:rsidRPr="008369A9">
        <w:rPr>
          <w:rFonts w:ascii="Times New Roman" w:hAnsi="Times New Roman" w:cs="Times New Roman"/>
          <w:b/>
          <w:i/>
          <w:sz w:val="18"/>
          <w:szCs w:val="20"/>
        </w:rPr>
        <w:t>e</w:t>
      </w:r>
      <w:r w:rsidRPr="008369A9">
        <w:rPr>
          <w:rFonts w:ascii="Times New Roman" w:hAnsi="Times New Roman" w:cs="Times New Roman"/>
          <w:b/>
          <w:i/>
          <w:spacing w:val="1"/>
          <w:sz w:val="18"/>
          <w:szCs w:val="20"/>
        </w:rPr>
        <w:t>c</w:t>
      </w:r>
      <w:r w:rsidRPr="008369A9">
        <w:rPr>
          <w:rFonts w:ascii="Times New Roman" w:hAnsi="Times New Roman" w:cs="Times New Roman"/>
          <w:b/>
          <w:i/>
          <w:spacing w:val="2"/>
          <w:sz w:val="18"/>
          <w:szCs w:val="20"/>
        </w:rPr>
        <w:t>t</w:t>
      </w:r>
      <w:r w:rsidRPr="008369A9">
        <w:rPr>
          <w:rFonts w:ascii="Times New Roman" w:hAnsi="Times New Roman" w:cs="Times New Roman"/>
          <w:b/>
          <w:i/>
          <w:sz w:val="18"/>
          <w:szCs w:val="20"/>
        </w:rPr>
        <w:t>a</w:t>
      </w:r>
      <w:r w:rsidRPr="008369A9">
        <w:rPr>
          <w:rFonts w:ascii="Times New Roman" w:hAnsi="Times New Roman" w:cs="Times New Roman"/>
          <w:b/>
          <w:i/>
          <w:spacing w:val="-1"/>
          <w:sz w:val="18"/>
          <w:szCs w:val="20"/>
        </w:rPr>
        <w:t>n</w:t>
      </w:r>
      <w:r w:rsidRPr="008369A9">
        <w:rPr>
          <w:rFonts w:ascii="Times New Roman" w:hAnsi="Times New Roman" w:cs="Times New Roman"/>
          <w:b/>
          <w:i/>
          <w:spacing w:val="1"/>
          <w:sz w:val="18"/>
          <w:szCs w:val="20"/>
        </w:rPr>
        <w:t>g</w:t>
      </w:r>
      <w:r w:rsidRPr="008369A9">
        <w:rPr>
          <w:rFonts w:ascii="Times New Roman" w:hAnsi="Times New Roman" w:cs="Times New Roman"/>
          <w:b/>
          <w:i/>
          <w:spacing w:val="-1"/>
          <w:sz w:val="18"/>
          <w:szCs w:val="20"/>
        </w:rPr>
        <w:t>u</w:t>
      </w:r>
      <w:r w:rsidRPr="008369A9">
        <w:rPr>
          <w:rFonts w:ascii="Times New Roman" w:hAnsi="Times New Roman" w:cs="Times New Roman"/>
          <w:b/>
          <w:i/>
          <w:sz w:val="18"/>
          <w:szCs w:val="20"/>
        </w:rPr>
        <w:t>lar</w:t>
      </w:r>
      <w:r w:rsidR="008369A9">
        <w:rPr>
          <w:rFonts w:ascii="Times New Roman" w:hAnsi="Times New Roman" w:cs="Times New Roman"/>
          <w:b/>
          <w:i/>
          <w:sz w:val="18"/>
          <w:szCs w:val="20"/>
        </w:rPr>
        <w:t xml:space="preserve"> </w:t>
      </w:r>
      <w:r w:rsidRPr="008369A9">
        <w:rPr>
          <w:rFonts w:ascii="Times New Roman" w:hAnsi="Times New Roman" w:cs="Times New Roman"/>
          <w:b/>
          <w:i/>
          <w:spacing w:val="-1"/>
          <w:sz w:val="18"/>
          <w:szCs w:val="20"/>
        </w:rPr>
        <w:t>h</w:t>
      </w:r>
      <w:r w:rsidRPr="008369A9">
        <w:rPr>
          <w:rFonts w:ascii="Times New Roman" w:hAnsi="Times New Roman" w:cs="Times New Roman"/>
          <w:b/>
          <w:i/>
          <w:sz w:val="18"/>
          <w:szCs w:val="20"/>
        </w:rPr>
        <w:t>e</w:t>
      </w:r>
      <w:r w:rsidRPr="008369A9">
        <w:rPr>
          <w:rFonts w:ascii="Times New Roman" w:hAnsi="Times New Roman" w:cs="Times New Roman"/>
          <w:b/>
          <w:i/>
          <w:spacing w:val="3"/>
          <w:sz w:val="18"/>
          <w:szCs w:val="20"/>
        </w:rPr>
        <w:t>a</w:t>
      </w:r>
      <w:r w:rsidRPr="008369A9">
        <w:rPr>
          <w:rFonts w:ascii="Times New Roman" w:hAnsi="Times New Roman" w:cs="Times New Roman"/>
          <w:b/>
          <w:i/>
          <w:sz w:val="18"/>
          <w:szCs w:val="20"/>
        </w:rPr>
        <w:t>t</w:t>
      </w:r>
      <w:r w:rsidR="008369A9">
        <w:rPr>
          <w:rFonts w:ascii="Times New Roman" w:hAnsi="Times New Roman" w:cs="Times New Roman"/>
          <w:b/>
          <w:i/>
          <w:sz w:val="18"/>
          <w:szCs w:val="20"/>
        </w:rPr>
        <w:t xml:space="preserve"> </w:t>
      </w:r>
      <w:r w:rsidRPr="008369A9">
        <w:rPr>
          <w:rFonts w:ascii="Times New Roman" w:hAnsi="Times New Roman" w:cs="Times New Roman"/>
          <w:b/>
          <w:i/>
          <w:sz w:val="18"/>
          <w:szCs w:val="20"/>
        </w:rPr>
        <w:t>e</w:t>
      </w:r>
      <w:r w:rsidRPr="008369A9">
        <w:rPr>
          <w:rFonts w:ascii="Times New Roman" w:hAnsi="Times New Roman" w:cs="Times New Roman"/>
          <w:b/>
          <w:i/>
          <w:spacing w:val="-1"/>
          <w:sz w:val="18"/>
          <w:szCs w:val="20"/>
        </w:rPr>
        <w:t>x</w:t>
      </w:r>
      <w:r w:rsidRPr="008369A9">
        <w:rPr>
          <w:rFonts w:ascii="Times New Roman" w:hAnsi="Times New Roman" w:cs="Times New Roman"/>
          <w:b/>
          <w:i/>
          <w:spacing w:val="3"/>
          <w:sz w:val="18"/>
          <w:szCs w:val="20"/>
        </w:rPr>
        <w:t>c</w:t>
      </w:r>
      <w:r w:rsidRPr="008369A9">
        <w:rPr>
          <w:rFonts w:ascii="Times New Roman" w:hAnsi="Times New Roman" w:cs="Times New Roman"/>
          <w:b/>
          <w:i/>
          <w:spacing w:val="-1"/>
          <w:sz w:val="18"/>
          <w:szCs w:val="20"/>
        </w:rPr>
        <w:t>h</w:t>
      </w:r>
      <w:r w:rsidRPr="008369A9">
        <w:rPr>
          <w:rFonts w:ascii="Times New Roman" w:hAnsi="Times New Roman" w:cs="Times New Roman"/>
          <w:b/>
          <w:i/>
          <w:sz w:val="18"/>
          <w:szCs w:val="20"/>
        </w:rPr>
        <w:t>a</w:t>
      </w:r>
      <w:r w:rsidRPr="008369A9">
        <w:rPr>
          <w:rFonts w:ascii="Times New Roman" w:hAnsi="Times New Roman" w:cs="Times New Roman"/>
          <w:b/>
          <w:i/>
          <w:spacing w:val="1"/>
          <w:sz w:val="18"/>
          <w:szCs w:val="20"/>
        </w:rPr>
        <w:t>n</w:t>
      </w:r>
      <w:r w:rsidRPr="008369A9">
        <w:rPr>
          <w:rFonts w:ascii="Times New Roman" w:hAnsi="Times New Roman" w:cs="Times New Roman"/>
          <w:b/>
          <w:i/>
          <w:spacing w:val="-1"/>
          <w:sz w:val="18"/>
          <w:szCs w:val="20"/>
        </w:rPr>
        <w:t>g</w:t>
      </w:r>
      <w:r w:rsidRPr="008369A9">
        <w:rPr>
          <w:rFonts w:ascii="Times New Roman" w:hAnsi="Times New Roman" w:cs="Times New Roman"/>
          <w:b/>
          <w:i/>
          <w:sz w:val="18"/>
          <w:szCs w:val="20"/>
        </w:rPr>
        <w:t>er</w:t>
      </w:r>
    </w:p>
    <w:p w:rsidR="00543605" w:rsidRPr="002A6B7B" w:rsidRDefault="00543605" w:rsidP="008369A9">
      <w:pPr>
        <w:autoSpaceDE w:val="0"/>
        <w:autoSpaceDN w:val="0"/>
        <w:adjustRightInd w:val="0"/>
        <w:spacing w:after="0" w:line="240" w:lineRule="auto"/>
        <w:jc w:val="center"/>
        <w:rPr>
          <w:rFonts w:ascii="Times New Roman" w:hAnsi="Times New Roman" w:cs="Times New Roman"/>
          <w:b/>
          <w:bCs/>
          <w:sz w:val="20"/>
          <w:szCs w:val="20"/>
        </w:rPr>
      </w:pPr>
    </w:p>
    <w:p w:rsidR="00543605" w:rsidRDefault="00002CBD" w:rsidP="008369A9">
      <w:pPr>
        <w:tabs>
          <w:tab w:val="left" w:pos="180"/>
          <w:tab w:val="left" w:pos="270"/>
        </w:tabs>
        <w:spacing w:after="0" w:line="240" w:lineRule="auto"/>
        <w:contextualSpacing/>
        <w:jc w:val="both"/>
        <w:rPr>
          <w:rFonts w:ascii="Times New Roman" w:hAnsi="Times New Roman" w:cs="Times New Roman"/>
          <w:b/>
          <w:sz w:val="20"/>
          <w:szCs w:val="20"/>
        </w:rPr>
      </w:pPr>
      <w:r w:rsidRPr="002A6B7B">
        <w:rPr>
          <w:rFonts w:ascii="Times New Roman" w:hAnsi="Times New Roman" w:cs="Times New Roman"/>
          <w:b/>
          <w:bCs/>
          <w:sz w:val="20"/>
          <w:szCs w:val="20"/>
        </w:rPr>
        <w:t>Cfd Analysis Of Exhaust Heat Exchanger</w:t>
      </w:r>
    </w:p>
    <w:p w:rsidR="007A02DF" w:rsidRDefault="007A02DF" w:rsidP="008369A9">
      <w:pPr>
        <w:tabs>
          <w:tab w:val="left" w:pos="180"/>
          <w:tab w:val="left" w:pos="270"/>
        </w:tabs>
        <w:spacing w:after="0" w:line="240" w:lineRule="auto"/>
        <w:contextualSpacing/>
        <w:jc w:val="both"/>
        <w:rPr>
          <w:rFonts w:ascii="Times New Roman" w:hAnsi="Times New Roman" w:cs="Times New Roman"/>
          <w:sz w:val="20"/>
          <w:szCs w:val="20"/>
        </w:rPr>
      </w:pPr>
      <w:r w:rsidRPr="002A6B7B">
        <w:rPr>
          <w:rFonts w:ascii="Times New Roman" w:hAnsi="Times New Roman" w:cs="Times New Roman"/>
          <w:spacing w:val="3"/>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00543605">
        <w:rPr>
          <w:rFonts w:ascii="Times New Roman" w:hAnsi="Times New Roman" w:cs="Times New Roman"/>
          <w:sz w:val="20"/>
          <w:szCs w:val="20"/>
        </w:rPr>
        <w:t xml:space="preserve"> </w:t>
      </w:r>
      <w:r w:rsidRPr="002A6B7B">
        <w:rPr>
          <w:rFonts w:ascii="Times New Roman" w:hAnsi="Times New Roman" w:cs="Times New Roman"/>
          <w:sz w:val="20"/>
          <w:szCs w:val="20"/>
        </w:rPr>
        <w:t>c</w:t>
      </w:r>
      <w:r w:rsidRPr="002A6B7B">
        <w:rPr>
          <w:rFonts w:ascii="Times New Roman" w:hAnsi="Times New Roman" w:cs="Times New Roman"/>
          <w:spacing w:val="1"/>
          <w:sz w:val="20"/>
          <w:szCs w:val="20"/>
        </w:rPr>
        <w:t>o</w:t>
      </w:r>
      <w:r w:rsidRPr="002A6B7B">
        <w:rPr>
          <w:rFonts w:ascii="Times New Roman" w:hAnsi="Times New Roman" w:cs="Times New Roman"/>
          <w:spacing w:val="-4"/>
          <w:sz w:val="20"/>
          <w:szCs w:val="20"/>
        </w:rPr>
        <w:t>m</w:t>
      </w:r>
      <w:r w:rsidRPr="002A6B7B">
        <w:rPr>
          <w:rFonts w:ascii="Times New Roman" w:hAnsi="Times New Roman" w:cs="Times New Roman"/>
          <w:spacing w:val="3"/>
          <w:sz w:val="20"/>
          <w:szCs w:val="20"/>
        </w:rPr>
        <w:t>p</w:t>
      </w:r>
      <w:r w:rsidRPr="002A6B7B">
        <w:rPr>
          <w:rFonts w:ascii="Times New Roman" w:hAnsi="Times New Roman" w:cs="Times New Roman"/>
          <w:spacing w:val="-1"/>
          <w:sz w:val="20"/>
          <w:szCs w:val="20"/>
        </w:rPr>
        <w:t>u</w:t>
      </w:r>
      <w:r w:rsidRPr="002A6B7B">
        <w:rPr>
          <w:rFonts w:ascii="Times New Roman" w:hAnsi="Times New Roman" w:cs="Times New Roman"/>
          <w:sz w:val="20"/>
          <w:szCs w:val="20"/>
        </w:rPr>
        <w:t>tati</w:t>
      </w:r>
      <w:r w:rsidRPr="002A6B7B">
        <w:rPr>
          <w:rFonts w:ascii="Times New Roman" w:hAnsi="Times New Roman" w:cs="Times New Roman"/>
          <w:spacing w:val="1"/>
          <w:sz w:val="20"/>
          <w:szCs w:val="20"/>
        </w:rPr>
        <w:t>o</w:t>
      </w:r>
      <w:r w:rsidRPr="002A6B7B">
        <w:rPr>
          <w:rFonts w:ascii="Times New Roman" w:hAnsi="Times New Roman" w:cs="Times New Roman"/>
          <w:spacing w:val="-1"/>
          <w:sz w:val="20"/>
          <w:szCs w:val="20"/>
        </w:rPr>
        <w:t>n</w:t>
      </w:r>
      <w:r w:rsidRPr="002A6B7B">
        <w:rPr>
          <w:rFonts w:ascii="Times New Roman" w:hAnsi="Times New Roman" w:cs="Times New Roman"/>
          <w:spacing w:val="3"/>
          <w:sz w:val="20"/>
          <w:szCs w:val="20"/>
        </w:rPr>
        <w:t>a</w:t>
      </w:r>
      <w:r w:rsidRPr="002A6B7B">
        <w:rPr>
          <w:rFonts w:ascii="Times New Roman" w:hAnsi="Times New Roman" w:cs="Times New Roman"/>
          <w:sz w:val="20"/>
          <w:szCs w:val="20"/>
        </w:rPr>
        <w:t>l</w:t>
      </w:r>
      <w:r w:rsidR="00543605">
        <w:rPr>
          <w:rFonts w:ascii="Times New Roman" w:hAnsi="Times New Roman" w:cs="Times New Roman"/>
          <w:sz w:val="20"/>
          <w:szCs w:val="20"/>
        </w:rPr>
        <w:t xml:space="preserve"> </w:t>
      </w:r>
      <w:r w:rsidRPr="002A6B7B">
        <w:rPr>
          <w:rFonts w:ascii="Times New Roman" w:hAnsi="Times New Roman" w:cs="Times New Roman"/>
          <w:spacing w:val="-2"/>
          <w:sz w:val="20"/>
          <w:szCs w:val="20"/>
        </w:rPr>
        <w:t>f</w:t>
      </w:r>
      <w:r w:rsidRPr="002A6B7B">
        <w:rPr>
          <w:rFonts w:ascii="Times New Roman" w:hAnsi="Times New Roman" w:cs="Times New Roman"/>
          <w:spacing w:val="2"/>
          <w:sz w:val="20"/>
          <w:szCs w:val="20"/>
        </w:rPr>
        <w:t>l</w:t>
      </w:r>
      <w:r w:rsidRPr="002A6B7B">
        <w:rPr>
          <w:rFonts w:ascii="Times New Roman" w:hAnsi="Times New Roman" w:cs="Times New Roman"/>
          <w:spacing w:val="-1"/>
          <w:sz w:val="20"/>
          <w:szCs w:val="20"/>
        </w:rPr>
        <w:t>u</w:t>
      </w:r>
      <w:r w:rsidRPr="002A6B7B">
        <w:rPr>
          <w:rFonts w:ascii="Times New Roman" w:hAnsi="Times New Roman" w:cs="Times New Roman"/>
          <w:sz w:val="20"/>
          <w:szCs w:val="20"/>
        </w:rPr>
        <w:t>id</w:t>
      </w:r>
      <w:r w:rsidR="00543605">
        <w:rPr>
          <w:rFonts w:ascii="Times New Roman" w:hAnsi="Times New Roman" w:cs="Times New Roman"/>
          <w:sz w:val="20"/>
          <w:szCs w:val="20"/>
        </w:rPr>
        <w:t xml:space="preserve"> </w:t>
      </w:r>
      <w:r w:rsidRPr="002A6B7B">
        <w:rPr>
          <w:rFonts w:ascii="Times New Roman" w:hAnsi="Times New Roman" w:cs="Times New Roman"/>
          <w:spacing w:val="3"/>
          <w:sz w:val="20"/>
          <w:szCs w:val="20"/>
        </w:rPr>
        <w:t>d</w:t>
      </w:r>
      <w:r w:rsidRPr="002A6B7B">
        <w:rPr>
          <w:rFonts w:ascii="Times New Roman" w:hAnsi="Times New Roman" w:cs="Times New Roman"/>
          <w:spacing w:val="-1"/>
          <w:sz w:val="20"/>
          <w:szCs w:val="20"/>
        </w:rPr>
        <w:t>y</w:t>
      </w:r>
      <w:r w:rsidRPr="002A6B7B">
        <w:rPr>
          <w:rFonts w:ascii="Times New Roman" w:hAnsi="Times New Roman" w:cs="Times New Roman"/>
          <w:spacing w:val="1"/>
          <w:sz w:val="20"/>
          <w:szCs w:val="20"/>
        </w:rPr>
        <w:t>n</w:t>
      </w:r>
      <w:r w:rsidRPr="002A6B7B">
        <w:rPr>
          <w:rFonts w:ascii="Times New Roman" w:hAnsi="Times New Roman" w:cs="Times New Roman"/>
          <w:spacing w:val="3"/>
          <w:sz w:val="20"/>
          <w:szCs w:val="20"/>
        </w:rPr>
        <w:t>a</w:t>
      </w:r>
      <w:r w:rsidRPr="002A6B7B">
        <w:rPr>
          <w:rFonts w:ascii="Times New Roman" w:hAnsi="Times New Roman" w:cs="Times New Roman"/>
          <w:spacing w:val="-4"/>
          <w:sz w:val="20"/>
          <w:szCs w:val="20"/>
        </w:rPr>
        <w:t>m</w:t>
      </w:r>
      <w:r w:rsidRPr="002A6B7B">
        <w:rPr>
          <w:rFonts w:ascii="Times New Roman" w:hAnsi="Times New Roman" w:cs="Times New Roman"/>
          <w:sz w:val="20"/>
          <w:szCs w:val="20"/>
        </w:rPr>
        <w:t>ics</w:t>
      </w:r>
      <w:r w:rsidRPr="002A6B7B">
        <w:rPr>
          <w:rFonts w:ascii="Times New Roman" w:hAnsi="Times New Roman" w:cs="Times New Roman"/>
          <w:spacing w:val="2"/>
          <w:sz w:val="20"/>
          <w:szCs w:val="20"/>
        </w:rPr>
        <w:t>(</w:t>
      </w:r>
      <w:r w:rsidRPr="002A6B7B">
        <w:rPr>
          <w:rFonts w:ascii="Times New Roman" w:hAnsi="Times New Roman" w:cs="Times New Roman"/>
          <w:spacing w:val="-1"/>
          <w:sz w:val="20"/>
          <w:szCs w:val="20"/>
        </w:rPr>
        <w:t>C</w:t>
      </w:r>
      <w:r w:rsidRPr="002A6B7B">
        <w:rPr>
          <w:rFonts w:ascii="Times New Roman" w:hAnsi="Times New Roman" w:cs="Times New Roman"/>
          <w:spacing w:val="2"/>
          <w:sz w:val="20"/>
          <w:szCs w:val="20"/>
        </w:rPr>
        <w:t>F</w:t>
      </w:r>
      <w:r w:rsidRPr="002A6B7B">
        <w:rPr>
          <w:rFonts w:ascii="Times New Roman" w:hAnsi="Times New Roman" w:cs="Times New Roman"/>
          <w:sz w:val="20"/>
          <w:szCs w:val="20"/>
        </w:rPr>
        <w:t>D)</w:t>
      </w:r>
      <w:r w:rsidR="00543605">
        <w:rPr>
          <w:rFonts w:ascii="Times New Roman" w:hAnsi="Times New Roman" w:cs="Times New Roman"/>
          <w:sz w:val="20"/>
          <w:szCs w:val="20"/>
        </w:rPr>
        <w:t xml:space="preserve"> </w:t>
      </w:r>
      <w:r w:rsidRPr="002A6B7B">
        <w:rPr>
          <w:rFonts w:ascii="Times New Roman" w:hAnsi="Times New Roman" w:cs="Times New Roman"/>
          <w:sz w:val="20"/>
          <w:szCs w:val="20"/>
        </w:rPr>
        <w:t>is</w:t>
      </w:r>
      <w:r w:rsidRPr="002A6B7B">
        <w:rPr>
          <w:rFonts w:ascii="Times New Roman" w:hAnsi="Times New Roman" w:cs="Times New Roman"/>
          <w:spacing w:val="1"/>
          <w:sz w:val="20"/>
          <w:szCs w:val="20"/>
        </w:rPr>
        <w:t>u</w:t>
      </w:r>
      <w:r w:rsidRPr="002A6B7B">
        <w:rPr>
          <w:rFonts w:ascii="Times New Roman" w:hAnsi="Times New Roman" w:cs="Times New Roman"/>
          <w:spacing w:val="-1"/>
          <w:sz w:val="20"/>
          <w:szCs w:val="20"/>
        </w:rPr>
        <w:t>s</w:t>
      </w:r>
      <w:r w:rsidRPr="002A6B7B">
        <w:rPr>
          <w:rFonts w:ascii="Times New Roman" w:hAnsi="Times New Roman" w:cs="Times New Roman"/>
          <w:sz w:val="20"/>
          <w:szCs w:val="20"/>
        </w:rPr>
        <w:t>ed</w:t>
      </w:r>
      <w:r w:rsidR="00002CBD">
        <w:rPr>
          <w:rFonts w:ascii="Times New Roman" w:hAnsi="Times New Roman" w:cs="Times New Roman"/>
          <w:sz w:val="20"/>
          <w:szCs w:val="20"/>
        </w:rPr>
        <w:t xml:space="preserve"> </w:t>
      </w:r>
      <w:r w:rsidRPr="002A6B7B">
        <w:rPr>
          <w:rFonts w:ascii="Times New Roman" w:hAnsi="Times New Roman" w:cs="Times New Roman"/>
          <w:sz w:val="20"/>
          <w:szCs w:val="20"/>
        </w:rPr>
        <w:t>to</w:t>
      </w:r>
      <w:r w:rsidR="00002CBD">
        <w:rPr>
          <w:rFonts w:ascii="Times New Roman" w:hAnsi="Times New Roman" w:cs="Times New Roman"/>
          <w:sz w:val="20"/>
          <w:szCs w:val="20"/>
        </w:rPr>
        <w:t xml:space="preserve"> </w:t>
      </w:r>
      <w:r w:rsidRPr="002A6B7B">
        <w:rPr>
          <w:rFonts w:ascii="Times New Roman" w:hAnsi="Times New Roman" w:cs="Times New Roman"/>
          <w:spacing w:val="-1"/>
          <w:sz w:val="20"/>
          <w:szCs w:val="20"/>
        </w:rPr>
        <w:t>s</w:t>
      </w:r>
      <w:r w:rsidRPr="002A6B7B">
        <w:rPr>
          <w:rFonts w:ascii="Times New Roman" w:hAnsi="Times New Roman" w:cs="Times New Roman"/>
          <w:spacing w:val="2"/>
          <w:sz w:val="20"/>
          <w:szCs w:val="20"/>
        </w:rPr>
        <w:t>i</w:t>
      </w:r>
      <w:r w:rsidRPr="002A6B7B">
        <w:rPr>
          <w:rFonts w:ascii="Times New Roman" w:hAnsi="Times New Roman" w:cs="Times New Roman"/>
          <w:spacing w:val="1"/>
          <w:sz w:val="20"/>
          <w:szCs w:val="20"/>
        </w:rPr>
        <w:t>m</w:t>
      </w:r>
      <w:r w:rsidRPr="002A6B7B">
        <w:rPr>
          <w:rFonts w:ascii="Times New Roman" w:hAnsi="Times New Roman" w:cs="Times New Roman"/>
          <w:spacing w:val="-1"/>
          <w:sz w:val="20"/>
          <w:szCs w:val="20"/>
        </w:rPr>
        <w:t>u</w:t>
      </w:r>
      <w:r w:rsidRPr="002A6B7B">
        <w:rPr>
          <w:rFonts w:ascii="Times New Roman" w:hAnsi="Times New Roman" w:cs="Times New Roman"/>
          <w:sz w:val="20"/>
          <w:szCs w:val="20"/>
        </w:rPr>
        <w:t>late</w:t>
      </w:r>
      <w:r w:rsidR="00002CBD">
        <w:rPr>
          <w:rFonts w:ascii="Times New Roman" w:hAnsi="Times New Roman" w:cs="Times New Roman"/>
          <w:sz w:val="20"/>
          <w:szCs w:val="20"/>
        </w:rPr>
        <w:t xml:space="preserve"> </w:t>
      </w:r>
      <w:r w:rsidRPr="002A6B7B">
        <w:rPr>
          <w:rFonts w:ascii="Times New Roman" w:hAnsi="Times New Roman" w:cs="Times New Roman"/>
          <w:spacing w:val="2"/>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00002CBD">
        <w:rPr>
          <w:rFonts w:ascii="Times New Roman" w:hAnsi="Times New Roman" w:cs="Times New Roman"/>
          <w:sz w:val="20"/>
          <w:szCs w:val="20"/>
        </w:rPr>
        <w:t xml:space="preserve"> </w:t>
      </w:r>
      <w:r w:rsidRPr="002A6B7B">
        <w:rPr>
          <w:rFonts w:ascii="Times New Roman" w:hAnsi="Times New Roman" w:cs="Times New Roman"/>
          <w:spacing w:val="3"/>
          <w:sz w:val="20"/>
          <w:szCs w:val="20"/>
        </w:rPr>
        <w:t>e</w:t>
      </w:r>
      <w:r w:rsidRPr="002A6B7B">
        <w:rPr>
          <w:rFonts w:ascii="Times New Roman" w:hAnsi="Times New Roman" w:cs="Times New Roman"/>
          <w:spacing w:val="1"/>
          <w:sz w:val="20"/>
          <w:szCs w:val="20"/>
        </w:rPr>
        <w:t>x</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a</w:t>
      </w:r>
      <w:r w:rsidRPr="002A6B7B">
        <w:rPr>
          <w:rFonts w:ascii="Times New Roman" w:hAnsi="Times New Roman" w:cs="Times New Roman"/>
          <w:spacing w:val="1"/>
          <w:sz w:val="20"/>
          <w:szCs w:val="20"/>
        </w:rPr>
        <w:t>u</w:t>
      </w:r>
      <w:r w:rsidRPr="002A6B7B">
        <w:rPr>
          <w:rFonts w:ascii="Times New Roman" w:hAnsi="Times New Roman" w:cs="Times New Roman"/>
          <w:spacing w:val="-1"/>
          <w:sz w:val="20"/>
          <w:szCs w:val="20"/>
        </w:rPr>
        <w:t>s</w:t>
      </w:r>
      <w:r w:rsidRPr="002A6B7B">
        <w:rPr>
          <w:rFonts w:ascii="Times New Roman" w:hAnsi="Times New Roman" w:cs="Times New Roman"/>
          <w:sz w:val="20"/>
          <w:szCs w:val="20"/>
        </w:rPr>
        <w:t>t</w:t>
      </w:r>
      <w:r w:rsidR="00002CBD">
        <w:rPr>
          <w:rFonts w:ascii="Times New Roman" w:hAnsi="Times New Roman" w:cs="Times New Roman"/>
          <w:sz w:val="20"/>
          <w:szCs w:val="20"/>
        </w:rPr>
        <w:t xml:space="preserve"> </w:t>
      </w:r>
      <w:r w:rsidRPr="002A6B7B">
        <w:rPr>
          <w:rFonts w:ascii="Times New Roman" w:hAnsi="Times New Roman" w:cs="Times New Roman"/>
          <w:spacing w:val="-1"/>
          <w:sz w:val="20"/>
          <w:szCs w:val="20"/>
        </w:rPr>
        <w:t>g</w:t>
      </w:r>
      <w:r w:rsidRPr="002A6B7B">
        <w:rPr>
          <w:rFonts w:ascii="Times New Roman" w:hAnsi="Times New Roman" w:cs="Times New Roman"/>
          <w:sz w:val="20"/>
          <w:szCs w:val="20"/>
        </w:rPr>
        <w:t>as</w:t>
      </w:r>
      <w:r w:rsidR="00002CBD">
        <w:rPr>
          <w:rFonts w:ascii="Times New Roman" w:hAnsi="Times New Roman" w:cs="Times New Roman"/>
          <w:sz w:val="20"/>
          <w:szCs w:val="20"/>
        </w:rPr>
        <w:t xml:space="preserve"> </w:t>
      </w:r>
      <w:r w:rsidRPr="002A6B7B">
        <w:rPr>
          <w:rFonts w:ascii="Times New Roman" w:hAnsi="Times New Roman" w:cs="Times New Roman"/>
          <w:spacing w:val="1"/>
          <w:sz w:val="20"/>
          <w:szCs w:val="20"/>
        </w:rPr>
        <w:t>f</w:t>
      </w:r>
      <w:r w:rsidRPr="002A6B7B">
        <w:rPr>
          <w:rFonts w:ascii="Times New Roman" w:hAnsi="Times New Roman" w:cs="Times New Roman"/>
          <w:sz w:val="20"/>
          <w:szCs w:val="20"/>
        </w:rPr>
        <w:t>l</w:t>
      </w:r>
      <w:r w:rsidRPr="002A6B7B">
        <w:rPr>
          <w:rFonts w:ascii="Times New Roman" w:hAnsi="Times New Roman" w:cs="Times New Roman"/>
          <w:spacing w:val="3"/>
          <w:sz w:val="20"/>
          <w:szCs w:val="20"/>
        </w:rPr>
        <w:t>o</w:t>
      </w:r>
      <w:r w:rsidRPr="002A6B7B">
        <w:rPr>
          <w:rFonts w:ascii="Times New Roman" w:hAnsi="Times New Roman" w:cs="Times New Roman"/>
          <w:sz w:val="20"/>
          <w:szCs w:val="20"/>
        </w:rPr>
        <w:t>w</w:t>
      </w:r>
      <w:r w:rsidR="00002CBD">
        <w:rPr>
          <w:rFonts w:ascii="Times New Roman" w:hAnsi="Times New Roman" w:cs="Times New Roman"/>
          <w:sz w:val="20"/>
          <w:szCs w:val="20"/>
        </w:rPr>
        <w:t xml:space="preserve"> </w:t>
      </w:r>
      <w:r w:rsidRPr="002A6B7B">
        <w:rPr>
          <w:rFonts w:ascii="Times New Roman" w:hAnsi="Times New Roman" w:cs="Times New Roman"/>
          <w:spacing w:val="-2"/>
          <w:sz w:val="20"/>
          <w:szCs w:val="20"/>
        </w:rPr>
        <w:t>w</w:t>
      </w:r>
      <w:r w:rsidRPr="002A6B7B">
        <w:rPr>
          <w:rFonts w:ascii="Times New Roman" w:hAnsi="Times New Roman" w:cs="Times New Roman"/>
          <w:sz w:val="20"/>
          <w:szCs w:val="20"/>
        </w:rPr>
        <w:t>i</w:t>
      </w:r>
      <w:r w:rsidRPr="002A6B7B">
        <w:rPr>
          <w:rFonts w:ascii="Times New Roman" w:hAnsi="Times New Roman" w:cs="Times New Roman"/>
          <w:spacing w:val="2"/>
          <w:sz w:val="20"/>
          <w:szCs w:val="20"/>
        </w:rPr>
        <w:t>t</w:t>
      </w:r>
      <w:r w:rsidRPr="002A6B7B">
        <w:rPr>
          <w:rFonts w:ascii="Times New Roman" w:hAnsi="Times New Roman" w:cs="Times New Roman"/>
          <w:spacing w:val="-1"/>
          <w:sz w:val="20"/>
          <w:szCs w:val="20"/>
        </w:rPr>
        <w:t>h</w:t>
      </w:r>
      <w:r w:rsidR="00002CBD">
        <w:rPr>
          <w:rFonts w:ascii="Times New Roman" w:hAnsi="Times New Roman" w:cs="Times New Roman"/>
          <w:spacing w:val="-1"/>
          <w:sz w:val="20"/>
          <w:szCs w:val="20"/>
        </w:rPr>
        <w:t xml:space="preserve"> </w:t>
      </w:r>
      <w:r w:rsidRPr="002A6B7B">
        <w:rPr>
          <w:rFonts w:ascii="Times New Roman" w:hAnsi="Times New Roman" w:cs="Times New Roman"/>
          <w:spacing w:val="2"/>
          <w:sz w:val="20"/>
          <w:szCs w:val="20"/>
        </w:rPr>
        <w:t>i</w:t>
      </w:r>
      <w:r w:rsidRPr="002A6B7B">
        <w:rPr>
          <w:rFonts w:ascii="Times New Roman" w:hAnsi="Times New Roman" w:cs="Times New Roman"/>
          <w:sz w:val="20"/>
          <w:szCs w:val="20"/>
        </w:rPr>
        <w:t>n</w:t>
      </w:r>
      <w:r w:rsidR="00002CBD">
        <w:rPr>
          <w:rFonts w:ascii="Times New Roman" w:hAnsi="Times New Roman" w:cs="Times New Roman"/>
          <w:sz w:val="20"/>
          <w:szCs w:val="20"/>
        </w:rPr>
        <w:t xml:space="preserve"> </w:t>
      </w:r>
      <w:r w:rsidRPr="002A6B7B">
        <w:rPr>
          <w:rFonts w:ascii="Times New Roman" w:hAnsi="Times New Roman" w:cs="Times New Roman"/>
          <w:spacing w:val="2"/>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00002CBD">
        <w:rPr>
          <w:rFonts w:ascii="Times New Roman" w:hAnsi="Times New Roman" w:cs="Times New Roman"/>
          <w:sz w:val="20"/>
          <w:szCs w:val="20"/>
        </w:rPr>
        <w:t xml:space="preserve"> </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a</w:t>
      </w:r>
      <w:r w:rsidRPr="002A6B7B">
        <w:rPr>
          <w:rFonts w:ascii="Times New Roman" w:hAnsi="Times New Roman" w:cs="Times New Roman"/>
          <w:sz w:val="20"/>
          <w:szCs w:val="20"/>
        </w:rPr>
        <w:t>t</w:t>
      </w:r>
      <w:r w:rsidR="00002CBD">
        <w:rPr>
          <w:rFonts w:ascii="Times New Roman" w:hAnsi="Times New Roman" w:cs="Times New Roman"/>
          <w:sz w:val="20"/>
          <w:szCs w:val="20"/>
        </w:rPr>
        <w:t xml:space="preserve"> </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x</w:t>
      </w:r>
      <w:r w:rsidRPr="002A6B7B">
        <w:rPr>
          <w:rFonts w:ascii="Times New Roman" w:hAnsi="Times New Roman" w:cs="Times New Roman"/>
          <w:spacing w:val="3"/>
          <w:sz w:val="20"/>
          <w:szCs w:val="20"/>
        </w:rPr>
        <w:t>c</w:t>
      </w:r>
      <w:r w:rsidRPr="002A6B7B">
        <w:rPr>
          <w:rFonts w:ascii="Times New Roman" w:hAnsi="Times New Roman" w:cs="Times New Roman"/>
          <w:spacing w:val="-1"/>
          <w:sz w:val="20"/>
          <w:szCs w:val="20"/>
        </w:rPr>
        <w:t>h</w:t>
      </w:r>
      <w:r w:rsidRPr="002A6B7B">
        <w:rPr>
          <w:rFonts w:ascii="Times New Roman" w:hAnsi="Times New Roman" w:cs="Times New Roman"/>
          <w:spacing w:val="3"/>
          <w:sz w:val="20"/>
          <w:szCs w:val="20"/>
        </w:rPr>
        <w:t>a</w:t>
      </w:r>
      <w:r w:rsidRPr="002A6B7B">
        <w:rPr>
          <w:rFonts w:ascii="Times New Roman" w:hAnsi="Times New Roman" w:cs="Times New Roman"/>
          <w:spacing w:val="-1"/>
          <w:sz w:val="20"/>
          <w:szCs w:val="20"/>
        </w:rPr>
        <w:t>ng</w:t>
      </w:r>
      <w:r w:rsidRPr="002A6B7B">
        <w:rPr>
          <w:rFonts w:ascii="Times New Roman" w:hAnsi="Times New Roman" w:cs="Times New Roman"/>
          <w:sz w:val="20"/>
          <w:szCs w:val="20"/>
        </w:rPr>
        <w:t>e</w:t>
      </w:r>
      <w:r w:rsidRPr="002A6B7B">
        <w:rPr>
          <w:rFonts w:ascii="Times New Roman" w:hAnsi="Times New Roman" w:cs="Times New Roman"/>
          <w:spacing w:val="1"/>
          <w:sz w:val="20"/>
          <w:szCs w:val="20"/>
        </w:rPr>
        <w:t>r</w:t>
      </w:r>
      <w:r w:rsidRPr="002A6B7B">
        <w:rPr>
          <w:rFonts w:ascii="Times New Roman" w:hAnsi="Times New Roman" w:cs="Times New Roman"/>
          <w:sz w:val="20"/>
          <w:szCs w:val="20"/>
        </w:rPr>
        <w:t>.</w:t>
      </w:r>
      <w:r w:rsidR="00002CBD">
        <w:rPr>
          <w:rFonts w:ascii="Times New Roman" w:hAnsi="Times New Roman" w:cs="Times New Roman"/>
          <w:sz w:val="20"/>
          <w:szCs w:val="20"/>
        </w:rPr>
        <w:t xml:space="preserve"> </w:t>
      </w:r>
      <w:r w:rsidRPr="002A6B7B">
        <w:rPr>
          <w:rFonts w:ascii="Times New Roman" w:hAnsi="Times New Roman" w:cs="Times New Roman"/>
          <w:spacing w:val="3"/>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00002CBD">
        <w:rPr>
          <w:rFonts w:ascii="Times New Roman" w:hAnsi="Times New Roman" w:cs="Times New Roman"/>
          <w:sz w:val="20"/>
          <w:szCs w:val="20"/>
        </w:rPr>
        <w:t xml:space="preserve"> </w:t>
      </w:r>
      <w:r w:rsidRPr="002A6B7B">
        <w:rPr>
          <w:rFonts w:ascii="Times New Roman" w:hAnsi="Times New Roman" w:cs="Times New Roman"/>
          <w:sz w:val="20"/>
          <w:szCs w:val="20"/>
        </w:rPr>
        <w:t>i</w:t>
      </w:r>
      <w:r w:rsidRPr="002A6B7B">
        <w:rPr>
          <w:rFonts w:ascii="Times New Roman" w:hAnsi="Times New Roman" w:cs="Times New Roman"/>
          <w:spacing w:val="-1"/>
          <w:sz w:val="20"/>
          <w:szCs w:val="20"/>
        </w:rPr>
        <w:t>s</w:t>
      </w:r>
      <w:r w:rsidRPr="002A6B7B">
        <w:rPr>
          <w:rFonts w:ascii="Times New Roman" w:hAnsi="Times New Roman" w:cs="Times New Roman"/>
          <w:spacing w:val="1"/>
          <w:sz w:val="20"/>
          <w:szCs w:val="20"/>
        </w:rPr>
        <w:t>o</w:t>
      </w:r>
      <w:r w:rsidRPr="002A6B7B">
        <w:rPr>
          <w:rFonts w:ascii="Times New Roman" w:hAnsi="Times New Roman" w:cs="Times New Roman"/>
          <w:sz w:val="20"/>
          <w:szCs w:val="20"/>
        </w:rPr>
        <w:t>t</w:t>
      </w:r>
      <w:r w:rsidRPr="002A6B7B">
        <w:rPr>
          <w:rFonts w:ascii="Times New Roman" w:hAnsi="Times New Roman" w:cs="Times New Roman"/>
          <w:spacing w:val="-1"/>
          <w:sz w:val="20"/>
          <w:szCs w:val="20"/>
        </w:rPr>
        <w:t>h</w:t>
      </w:r>
      <w:r w:rsidRPr="002A6B7B">
        <w:rPr>
          <w:rFonts w:ascii="Times New Roman" w:hAnsi="Times New Roman" w:cs="Times New Roman"/>
          <w:sz w:val="20"/>
          <w:szCs w:val="20"/>
        </w:rPr>
        <w:t>e</w:t>
      </w:r>
      <w:r w:rsidRPr="002A6B7B">
        <w:rPr>
          <w:rFonts w:ascii="Times New Roman" w:hAnsi="Times New Roman" w:cs="Times New Roman"/>
          <w:spacing w:val="3"/>
          <w:sz w:val="20"/>
          <w:szCs w:val="20"/>
        </w:rPr>
        <w:t>r</w:t>
      </w:r>
      <w:r w:rsidRPr="002A6B7B">
        <w:rPr>
          <w:rFonts w:ascii="Times New Roman" w:hAnsi="Times New Roman" w:cs="Times New Roman"/>
          <w:spacing w:val="-1"/>
          <w:sz w:val="20"/>
          <w:szCs w:val="20"/>
        </w:rPr>
        <w:t>m</w:t>
      </w:r>
      <w:r w:rsidRPr="002A6B7B">
        <w:rPr>
          <w:rFonts w:ascii="Times New Roman" w:hAnsi="Times New Roman" w:cs="Times New Roman"/>
          <w:sz w:val="20"/>
          <w:szCs w:val="20"/>
        </w:rPr>
        <w:t xml:space="preserve">al </w:t>
      </w:r>
      <w:r w:rsidRPr="002A6B7B">
        <w:rPr>
          <w:rFonts w:ascii="Times New Roman" w:hAnsi="Times New Roman" w:cs="Times New Roman"/>
          <w:spacing w:val="-4"/>
          <w:sz w:val="20"/>
          <w:szCs w:val="20"/>
        </w:rPr>
        <w:t>m</w:t>
      </w:r>
      <w:r w:rsidRPr="002A6B7B">
        <w:rPr>
          <w:rFonts w:ascii="Times New Roman" w:hAnsi="Times New Roman" w:cs="Times New Roman"/>
          <w:spacing w:val="1"/>
          <w:sz w:val="20"/>
          <w:szCs w:val="20"/>
        </w:rPr>
        <w:t>od</w:t>
      </w:r>
      <w:r w:rsidRPr="002A6B7B">
        <w:rPr>
          <w:rFonts w:ascii="Times New Roman" w:hAnsi="Times New Roman" w:cs="Times New Roman"/>
          <w:sz w:val="20"/>
          <w:szCs w:val="20"/>
        </w:rPr>
        <w:t>el</w:t>
      </w:r>
      <w:r w:rsidRPr="002A6B7B">
        <w:rPr>
          <w:rFonts w:ascii="Times New Roman" w:hAnsi="Times New Roman" w:cs="Times New Roman"/>
          <w:spacing w:val="2"/>
          <w:sz w:val="20"/>
          <w:szCs w:val="20"/>
        </w:rPr>
        <w:t>i</w:t>
      </w:r>
      <w:r w:rsidRPr="002A6B7B">
        <w:rPr>
          <w:rFonts w:ascii="Times New Roman" w:hAnsi="Times New Roman" w:cs="Times New Roman"/>
          <w:spacing w:val="1"/>
          <w:sz w:val="20"/>
          <w:szCs w:val="20"/>
        </w:rPr>
        <w:t>n</w:t>
      </w:r>
      <w:r w:rsidRPr="002A6B7B">
        <w:rPr>
          <w:rFonts w:ascii="Times New Roman" w:hAnsi="Times New Roman" w:cs="Times New Roman"/>
          <w:spacing w:val="-1"/>
          <w:sz w:val="20"/>
          <w:szCs w:val="20"/>
        </w:rPr>
        <w:t>g</w:t>
      </w:r>
      <w:r w:rsidR="00543605">
        <w:rPr>
          <w:rFonts w:ascii="Times New Roman" w:hAnsi="Times New Roman" w:cs="Times New Roman"/>
          <w:spacing w:val="-1"/>
          <w:sz w:val="20"/>
          <w:szCs w:val="20"/>
        </w:rPr>
        <w:t xml:space="preserve"> </w:t>
      </w:r>
      <w:r w:rsidRPr="002A6B7B">
        <w:rPr>
          <w:rFonts w:ascii="Times New Roman" w:hAnsi="Times New Roman" w:cs="Times New Roman"/>
          <w:spacing w:val="1"/>
          <w:sz w:val="20"/>
          <w:szCs w:val="20"/>
        </w:rPr>
        <w:t>appr</w:t>
      </w:r>
      <w:r w:rsidRPr="002A6B7B">
        <w:rPr>
          <w:rFonts w:ascii="Times New Roman" w:hAnsi="Times New Roman" w:cs="Times New Roman"/>
          <w:sz w:val="20"/>
          <w:szCs w:val="20"/>
        </w:rPr>
        <w:t>o</w:t>
      </w:r>
      <w:r w:rsidRPr="002A6B7B">
        <w:rPr>
          <w:rFonts w:ascii="Times New Roman" w:hAnsi="Times New Roman" w:cs="Times New Roman"/>
          <w:spacing w:val="1"/>
          <w:sz w:val="20"/>
          <w:szCs w:val="20"/>
        </w:rPr>
        <w:t>a</w:t>
      </w:r>
      <w:r w:rsidRPr="002A6B7B">
        <w:rPr>
          <w:rFonts w:ascii="Times New Roman" w:hAnsi="Times New Roman" w:cs="Times New Roman"/>
          <w:sz w:val="20"/>
          <w:szCs w:val="20"/>
        </w:rPr>
        <w:t>ch is</w:t>
      </w:r>
      <w:r w:rsidR="00543605">
        <w:rPr>
          <w:rFonts w:ascii="Times New Roman" w:hAnsi="Times New Roman" w:cs="Times New Roman"/>
          <w:sz w:val="20"/>
          <w:szCs w:val="20"/>
        </w:rPr>
        <w:t xml:space="preserve"> </w:t>
      </w:r>
      <w:r w:rsidRPr="002A6B7B">
        <w:rPr>
          <w:rFonts w:ascii="Times New Roman" w:hAnsi="Times New Roman" w:cs="Times New Roman"/>
          <w:spacing w:val="-2"/>
          <w:sz w:val="20"/>
          <w:szCs w:val="20"/>
        </w:rPr>
        <w:t>f</w:t>
      </w:r>
      <w:r w:rsidRPr="002A6B7B">
        <w:rPr>
          <w:rFonts w:ascii="Times New Roman" w:hAnsi="Times New Roman" w:cs="Times New Roman"/>
          <w:spacing w:val="1"/>
          <w:sz w:val="20"/>
          <w:szCs w:val="20"/>
        </w:rPr>
        <w:t>o</w:t>
      </w:r>
      <w:r w:rsidRPr="002A6B7B">
        <w:rPr>
          <w:rFonts w:ascii="Times New Roman" w:hAnsi="Times New Roman" w:cs="Times New Roman"/>
          <w:sz w:val="20"/>
          <w:szCs w:val="20"/>
        </w:rPr>
        <w:t>ll</w:t>
      </w:r>
      <w:r w:rsidRPr="002A6B7B">
        <w:rPr>
          <w:rFonts w:ascii="Times New Roman" w:hAnsi="Times New Roman" w:cs="Times New Roman"/>
          <w:spacing w:val="3"/>
          <w:sz w:val="20"/>
          <w:szCs w:val="20"/>
        </w:rPr>
        <w:t>o</w:t>
      </w:r>
      <w:r w:rsidRPr="002A6B7B">
        <w:rPr>
          <w:rFonts w:ascii="Times New Roman" w:hAnsi="Times New Roman" w:cs="Times New Roman"/>
          <w:spacing w:val="-2"/>
          <w:sz w:val="20"/>
          <w:szCs w:val="20"/>
        </w:rPr>
        <w:t>w</w:t>
      </w:r>
      <w:r w:rsidRPr="002A6B7B">
        <w:rPr>
          <w:rFonts w:ascii="Times New Roman" w:hAnsi="Times New Roman" w:cs="Times New Roman"/>
          <w:spacing w:val="3"/>
          <w:sz w:val="20"/>
          <w:szCs w:val="20"/>
        </w:rPr>
        <w:t>e</w:t>
      </w:r>
      <w:r w:rsidRPr="002A6B7B">
        <w:rPr>
          <w:rFonts w:ascii="Times New Roman" w:hAnsi="Times New Roman" w:cs="Times New Roman"/>
          <w:sz w:val="20"/>
          <w:szCs w:val="20"/>
        </w:rPr>
        <w:t>d</w:t>
      </w:r>
      <w:r w:rsidR="00543605">
        <w:rPr>
          <w:rFonts w:ascii="Times New Roman" w:hAnsi="Times New Roman" w:cs="Times New Roman"/>
          <w:sz w:val="20"/>
          <w:szCs w:val="20"/>
        </w:rPr>
        <w:t xml:space="preserve"> </w:t>
      </w:r>
      <w:r w:rsidRPr="002A6B7B">
        <w:rPr>
          <w:rFonts w:ascii="Times New Roman" w:hAnsi="Times New Roman" w:cs="Times New Roman"/>
          <w:spacing w:val="1"/>
          <w:sz w:val="20"/>
          <w:szCs w:val="20"/>
        </w:rPr>
        <w:t>d</w:t>
      </w:r>
      <w:r w:rsidRPr="002A6B7B">
        <w:rPr>
          <w:rFonts w:ascii="Times New Roman" w:hAnsi="Times New Roman" w:cs="Times New Roman"/>
          <w:spacing w:val="-1"/>
          <w:sz w:val="20"/>
          <w:szCs w:val="20"/>
        </w:rPr>
        <w:t>u</w:t>
      </w:r>
      <w:r w:rsidRPr="002A6B7B">
        <w:rPr>
          <w:rFonts w:ascii="Times New Roman" w:hAnsi="Times New Roman" w:cs="Times New Roman"/>
          <w:spacing w:val="1"/>
          <w:sz w:val="20"/>
          <w:szCs w:val="20"/>
        </w:rPr>
        <w:t>r</w:t>
      </w:r>
      <w:r w:rsidRPr="002A6B7B">
        <w:rPr>
          <w:rFonts w:ascii="Times New Roman" w:hAnsi="Times New Roman" w:cs="Times New Roman"/>
          <w:sz w:val="20"/>
          <w:szCs w:val="20"/>
        </w:rPr>
        <w:t>i</w:t>
      </w:r>
      <w:r w:rsidRPr="002A6B7B">
        <w:rPr>
          <w:rFonts w:ascii="Times New Roman" w:hAnsi="Times New Roman" w:cs="Times New Roman"/>
          <w:spacing w:val="-1"/>
          <w:sz w:val="20"/>
          <w:szCs w:val="20"/>
        </w:rPr>
        <w:t>n</w:t>
      </w:r>
      <w:r w:rsidRPr="002A6B7B">
        <w:rPr>
          <w:rFonts w:ascii="Times New Roman" w:hAnsi="Times New Roman" w:cs="Times New Roman"/>
          <w:sz w:val="20"/>
          <w:szCs w:val="20"/>
        </w:rPr>
        <w:t>g</w:t>
      </w:r>
      <w:r w:rsidR="00543605">
        <w:rPr>
          <w:rFonts w:ascii="Times New Roman" w:hAnsi="Times New Roman" w:cs="Times New Roman"/>
          <w:sz w:val="20"/>
          <w:szCs w:val="20"/>
        </w:rPr>
        <w:t xml:space="preserve"> </w:t>
      </w:r>
      <w:r w:rsidRPr="002A6B7B">
        <w:rPr>
          <w:rFonts w:ascii="Times New Roman" w:hAnsi="Times New Roman" w:cs="Times New Roman"/>
          <w:spacing w:val="-1"/>
          <w:sz w:val="20"/>
          <w:szCs w:val="20"/>
        </w:rPr>
        <w:t>s</w:t>
      </w:r>
      <w:r w:rsidRPr="002A6B7B">
        <w:rPr>
          <w:rFonts w:ascii="Times New Roman" w:hAnsi="Times New Roman" w:cs="Times New Roman"/>
          <w:spacing w:val="2"/>
          <w:sz w:val="20"/>
          <w:szCs w:val="20"/>
        </w:rPr>
        <w:t>i</w:t>
      </w:r>
      <w:r w:rsidRPr="002A6B7B">
        <w:rPr>
          <w:rFonts w:ascii="Times New Roman" w:hAnsi="Times New Roman" w:cs="Times New Roman"/>
          <w:spacing w:val="-1"/>
          <w:sz w:val="20"/>
          <w:szCs w:val="20"/>
        </w:rPr>
        <w:t>m</w:t>
      </w:r>
      <w:r w:rsidRPr="002A6B7B">
        <w:rPr>
          <w:rFonts w:ascii="Times New Roman" w:hAnsi="Times New Roman" w:cs="Times New Roman"/>
          <w:spacing w:val="1"/>
          <w:sz w:val="20"/>
          <w:szCs w:val="20"/>
        </w:rPr>
        <w:t>u</w:t>
      </w:r>
      <w:r w:rsidRPr="002A6B7B">
        <w:rPr>
          <w:rFonts w:ascii="Times New Roman" w:hAnsi="Times New Roman" w:cs="Times New Roman"/>
          <w:sz w:val="20"/>
          <w:szCs w:val="20"/>
        </w:rPr>
        <w:t>lati</w:t>
      </w:r>
      <w:r w:rsidRPr="002A6B7B">
        <w:rPr>
          <w:rFonts w:ascii="Times New Roman" w:hAnsi="Times New Roman" w:cs="Times New Roman"/>
          <w:spacing w:val="1"/>
          <w:sz w:val="20"/>
          <w:szCs w:val="20"/>
        </w:rPr>
        <w:t>o</w:t>
      </w:r>
      <w:r w:rsidRPr="002A6B7B">
        <w:rPr>
          <w:rFonts w:ascii="Times New Roman" w:hAnsi="Times New Roman" w:cs="Times New Roman"/>
          <w:sz w:val="20"/>
          <w:szCs w:val="20"/>
        </w:rPr>
        <w:t xml:space="preserve">n. CFD Analysis is done on ANSYS V.14. Computational fluid dynamics is the computer based analysis by which we can analyze the various things like fluid flow, pressure distribution, heat transfer, and related to the phenomenon in the chemical reactions. And the CFD simulation software is predicted to the impact of the fluid throughout the designing as well as during the end of the use. </w:t>
      </w:r>
    </w:p>
    <w:p w:rsidR="00543605" w:rsidRPr="002A6B7B" w:rsidRDefault="00543605" w:rsidP="008369A9">
      <w:pPr>
        <w:tabs>
          <w:tab w:val="left" w:pos="180"/>
          <w:tab w:val="left" w:pos="270"/>
        </w:tabs>
        <w:spacing w:after="0" w:line="240" w:lineRule="auto"/>
        <w:contextualSpacing/>
        <w:jc w:val="both"/>
        <w:rPr>
          <w:rFonts w:ascii="Times New Roman" w:hAnsi="Times New Roman" w:cs="Times New Roman"/>
          <w:b/>
          <w:sz w:val="20"/>
          <w:szCs w:val="20"/>
        </w:rPr>
      </w:pPr>
    </w:p>
    <w:p w:rsidR="008369A9" w:rsidRDefault="007A02DF" w:rsidP="008369A9">
      <w:pPr>
        <w:tabs>
          <w:tab w:val="left" w:pos="180"/>
          <w:tab w:val="left" w:pos="270"/>
        </w:tabs>
        <w:spacing w:after="0" w:line="240" w:lineRule="auto"/>
        <w:contextualSpacing/>
        <w:jc w:val="both"/>
        <w:rPr>
          <w:rFonts w:ascii="Times New Roman" w:hAnsi="Times New Roman" w:cs="Times New Roman"/>
          <w:b/>
          <w:sz w:val="20"/>
          <w:szCs w:val="20"/>
        </w:rPr>
      </w:pPr>
      <w:r w:rsidRPr="002A6B7B">
        <w:rPr>
          <w:rFonts w:ascii="Times New Roman" w:hAnsi="Times New Roman" w:cs="Times New Roman"/>
          <w:b/>
          <w:bCs/>
          <w:color w:val="000000"/>
          <w:sz w:val="20"/>
          <w:szCs w:val="20"/>
        </w:rPr>
        <w:t>Result Simulation</w:t>
      </w:r>
      <w:r w:rsidRPr="002A6B7B">
        <w:rPr>
          <w:rFonts w:ascii="Times New Roman" w:hAnsi="Times New Roman" w:cs="Times New Roman"/>
          <w:sz w:val="20"/>
          <w:szCs w:val="20"/>
        </w:rPr>
        <w:t xml:space="preserve">: The rectangular-shaped design presents a better uniform temperature distribution. Considering the temperature distribution, the exhaust heat exchanger with rectangular shape cross sectional area is observed to be more ideal for TEG. </w:t>
      </w:r>
      <w:r w:rsidRPr="002A6B7B">
        <w:rPr>
          <w:rFonts w:ascii="Times New Roman" w:hAnsi="Times New Roman" w:cs="Times New Roman"/>
          <w:color w:val="000000"/>
          <w:sz w:val="20"/>
          <w:szCs w:val="20"/>
        </w:rPr>
        <w:t xml:space="preserve">The temperature field on the heat exchanger plays an important role in thermoelectric energy conversion in three aspects such as: firstly, it determined the available thermoelectric material by maximum continues operating temperature; secondly, it affects the energy conversion efficiency of heat to electricity; thirdly, dominates the thermal stresses in device level and module level. A non-uniform thermal stress may cause performance deterioration and permanent damage to the TEG modules.The simulations are done in three engine loads such as; urban, suburban driving and maximum power and the results were plotted below. </w:t>
      </w:r>
    </w:p>
    <w:p w:rsidR="008369A9" w:rsidRDefault="008369A9" w:rsidP="008369A9">
      <w:pPr>
        <w:tabs>
          <w:tab w:val="left" w:pos="180"/>
          <w:tab w:val="left" w:pos="270"/>
        </w:tabs>
        <w:spacing w:after="0" w:line="240" w:lineRule="auto"/>
        <w:contextualSpacing/>
        <w:jc w:val="both"/>
        <w:rPr>
          <w:rFonts w:ascii="Times New Roman" w:hAnsi="Times New Roman" w:cs="Times New Roman"/>
          <w:b/>
          <w:sz w:val="20"/>
          <w:szCs w:val="20"/>
        </w:rPr>
      </w:pPr>
    </w:p>
    <w:p w:rsidR="007A02DF" w:rsidRPr="002A6B7B" w:rsidRDefault="00002CBD" w:rsidP="008369A9">
      <w:pPr>
        <w:autoSpaceDE w:val="0"/>
        <w:autoSpaceDN w:val="0"/>
        <w:adjustRightInd w:val="0"/>
        <w:spacing w:after="0" w:line="240" w:lineRule="auto"/>
        <w:jc w:val="both"/>
        <w:rPr>
          <w:rFonts w:ascii="Times New Roman" w:hAnsi="Times New Roman" w:cs="Times New Roman"/>
          <w:b/>
          <w:sz w:val="20"/>
          <w:szCs w:val="20"/>
        </w:rPr>
      </w:pPr>
      <w:r w:rsidRPr="002A6B7B">
        <w:rPr>
          <w:rFonts w:ascii="Times New Roman" w:hAnsi="Times New Roman" w:cs="Times New Roman"/>
          <w:b/>
          <w:sz w:val="20"/>
          <w:szCs w:val="20"/>
        </w:rPr>
        <w:t>Temperature Contours On Rectangular Exhaust Heat Exchanger</w:t>
      </w:r>
    </w:p>
    <w:p w:rsidR="008369A9" w:rsidRDefault="007A02DF" w:rsidP="008369A9">
      <w:pPr>
        <w:tabs>
          <w:tab w:val="left" w:pos="3780"/>
        </w:tabs>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b/>
          <w:noProof/>
          <w:sz w:val="20"/>
          <w:szCs w:val="20"/>
        </w:rPr>
        <w:drawing>
          <wp:inline distT="0" distB="0" distL="0" distR="0">
            <wp:extent cx="2781300" cy="2305050"/>
            <wp:effectExtent l="0" t="0" r="0" b="0"/>
            <wp:docPr id="240" name="Picture 1" descr="D:\mtech thesis\base papers\ansys thermal analysis\rectanglecomplete\rectangle1\tmp\tm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tech thesis\base papers\ansys thermal analysis\rectanglecomplete\rectangle1\tmp\tmp1.jpg"/>
                    <pic:cNvPicPr>
                      <a:picLocks noChangeAspect="1" noChangeArrowheads="1"/>
                    </pic:cNvPicPr>
                  </pic:nvPicPr>
                  <pic:blipFill>
                    <a:blip r:embed="rId19"/>
                    <a:srcRect/>
                    <a:stretch>
                      <a:fillRect/>
                    </a:stretch>
                  </pic:blipFill>
                  <pic:spPr bwMode="auto">
                    <a:xfrm>
                      <a:off x="0" y="0"/>
                      <a:ext cx="2788180" cy="2310752"/>
                    </a:xfrm>
                    <a:prstGeom prst="rect">
                      <a:avLst/>
                    </a:prstGeom>
                    <a:noFill/>
                    <a:ln w="9525">
                      <a:noFill/>
                      <a:miter lim="800000"/>
                      <a:headEnd/>
                      <a:tailEnd/>
                    </a:ln>
                  </pic:spPr>
                </pic:pic>
              </a:graphicData>
            </a:graphic>
          </wp:inline>
        </w:drawing>
      </w:r>
    </w:p>
    <w:p w:rsidR="007A02DF" w:rsidRDefault="007A02DF" w:rsidP="008369A9">
      <w:pPr>
        <w:tabs>
          <w:tab w:val="left" w:pos="3780"/>
        </w:tabs>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2952750" cy="2333625"/>
            <wp:effectExtent l="0" t="0" r="0" b="0"/>
            <wp:docPr id="247" name="Picture 2" descr="D:\mtech thesis\base papers\ansys thermal analysis\rectanglecomplete\rectangle2\temp\tmpcn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tech thesis\base papers\ansys thermal analysis\rectanglecomplete\rectangle2\temp\tmpcntr.jpg"/>
                    <pic:cNvPicPr>
                      <a:picLocks noChangeAspect="1" noChangeArrowheads="1"/>
                    </pic:cNvPicPr>
                  </pic:nvPicPr>
                  <pic:blipFill>
                    <a:blip r:embed="rId20"/>
                    <a:srcRect/>
                    <a:stretch>
                      <a:fillRect/>
                    </a:stretch>
                  </pic:blipFill>
                  <pic:spPr bwMode="auto">
                    <a:xfrm>
                      <a:off x="0" y="0"/>
                      <a:ext cx="2952750" cy="2333625"/>
                    </a:xfrm>
                    <a:prstGeom prst="rect">
                      <a:avLst/>
                    </a:prstGeom>
                    <a:noFill/>
                    <a:ln w="9525">
                      <a:noFill/>
                      <a:miter lim="800000"/>
                      <a:headEnd/>
                      <a:tailEnd/>
                    </a:ln>
                  </pic:spPr>
                </pic:pic>
              </a:graphicData>
            </a:graphic>
          </wp:inline>
        </w:drawing>
      </w:r>
    </w:p>
    <w:p w:rsidR="008369A9" w:rsidRPr="002A6B7B" w:rsidRDefault="008369A9" w:rsidP="008369A9">
      <w:pPr>
        <w:tabs>
          <w:tab w:val="left" w:pos="3780"/>
        </w:tabs>
        <w:spacing w:after="0" w:line="240" w:lineRule="auto"/>
        <w:jc w:val="center"/>
        <w:rPr>
          <w:rFonts w:ascii="Times New Roman" w:hAnsi="Times New Roman" w:cs="Times New Roman"/>
          <w:color w:val="000000"/>
          <w:sz w:val="20"/>
          <w:szCs w:val="20"/>
        </w:rPr>
      </w:pPr>
    </w:p>
    <w:p w:rsidR="007A02DF" w:rsidRPr="002A6B7B" w:rsidRDefault="007A02DF" w:rsidP="008369A9">
      <w:pPr>
        <w:tabs>
          <w:tab w:val="left" w:pos="3780"/>
        </w:tabs>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3034877" cy="2038350"/>
            <wp:effectExtent l="19050" t="0" r="0" b="0"/>
            <wp:docPr id="250" name="Picture 3" descr="D:\mtech thesis\base papers\ansys thermal analysis\rectanglecomplete\rectangle3\temp\tmpcn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tech thesis\base papers\ansys thermal analysis\rectanglecomplete\rectangle3\temp\tmpcntr.jpg"/>
                    <pic:cNvPicPr>
                      <a:picLocks noChangeAspect="1" noChangeArrowheads="1"/>
                    </pic:cNvPicPr>
                  </pic:nvPicPr>
                  <pic:blipFill>
                    <a:blip r:embed="rId21"/>
                    <a:srcRect/>
                    <a:stretch>
                      <a:fillRect/>
                    </a:stretch>
                  </pic:blipFill>
                  <pic:spPr bwMode="auto">
                    <a:xfrm>
                      <a:off x="0" y="0"/>
                      <a:ext cx="3034877" cy="2038350"/>
                    </a:xfrm>
                    <a:prstGeom prst="rect">
                      <a:avLst/>
                    </a:prstGeom>
                    <a:noFill/>
                    <a:ln w="9525">
                      <a:noFill/>
                      <a:miter lim="800000"/>
                      <a:headEnd/>
                      <a:tailEnd/>
                    </a:ln>
                  </pic:spPr>
                </pic:pic>
              </a:graphicData>
            </a:graphic>
          </wp:inline>
        </w:drawing>
      </w:r>
    </w:p>
    <w:p w:rsidR="00002CBD" w:rsidRPr="008369A9" w:rsidRDefault="007A02DF" w:rsidP="008369A9">
      <w:pPr>
        <w:tabs>
          <w:tab w:val="left" w:pos="3780"/>
        </w:tabs>
        <w:spacing w:after="0" w:line="240" w:lineRule="auto"/>
        <w:jc w:val="center"/>
        <w:rPr>
          <w:rFonts w:ascii="Times New Roman" w:hAnsi="Times New Roman" w:cs="Times New Roman"/>
          <w:b/>
          <w:i/>
          <w:color w:val="000000"/>
          <w:sz w:val="18"/>
          <w:szCs w:val="20"/>
        </w:rPr>
      </w:pPr>
      <w:r w:rsidRPr="00002CBD">
        <w:rPr>
          <w:rFonts w:ascii="Times New Roman" w:hAnsi="Times New Roman" w:cs="Times New Roman"/>
          <w:b/>
          <w:bCs/>
          <w:i/>
          <w:color w:val="000000"/>
          <w:sz w:val="18"/>
          <w:szCs w:val="20"/>
        </w:rPr>
        <w:t xml:space="preserve">Fig. </w:t>
      </w:r>
      <w:r w:rsidRPr="00002CBD">
        <w:rPr>
          <w:rFonts w:ascii="Times New Roman" w:hAnsi="Times New Roman" w:cs="Times New Roman"/>
          <w:b/>
          <w:i/>
          <w:color w:val="000000"/>
          <w:sz w:val="18"/>
          <w:szCs w:val="20"/>
        </w:rPr>
        <w:t>Temperature contour on Rectangular Heat Exchanger for Urban, Sub Urban andMax. Power driving cycle condition.</w:t>
      </w:r>
    </w:p>
    <w:p w:rsidR="00002CBD" w:rsidRDefault="00002CBD" w:rsidP="008369A9">
      <w:pPr>
        <w:tabs>
          <w:tab w:val="left" w:pos="3780"/>
        </w:tabs>
        <w:spacing w:after="0" w:line="240" w:lineRule="auto"/>
        <w:jc w:val="both"/>
        <w:rPr>
          <w:rFonts w:ascii="Times New Roman" w:hAnsi="Times New Roman" w:cs="Times New Roman"/>
          <w:b/>
          <w:color w:val="000000"/>
          <w:sz w:val="20"/>
          <w:szCs w:val="20"/>
        </w:rPr>
      </w:pPr>
    </w:p>
    <w:p w:rsidR="007A02DF" w:rsidRDefault="00002CBD" w:rsidP="008369A9">
      <w:pPr>
        <w:tabs>
          <w:tab w:val="left" w:pos="3780"/>
        </w:tabs>
        <w:spacing w:after="0" w:line="240" w:lineRule="auto"/>
        <w:jc w:val="both"/>
        <w:rPr>
          <w:rFonts w:ascii="Times New Roman" w:hAnsi="Times New Roman" w:cs="Times New Roman"/>
          <w:b/>
          <w:color w:val="000000"/>
          <w:sz w:val="20"/>
          <w:szCs w:val="20"/>
        </w:rPr>
      </w:pPr>
      <w:r w:rsidRPr="002A6B7B">
        <w:rPr>
          <w:rFonts w:ascii="Times New Roman" w:hAnsi="Times New Roman" w:cs="Times New Roman"/>
          <w:b/>
          <w:color w:val="000000"/>
          <w:sz w:val="20"/>
          <w:szCs w:val="20"/>
        </w:rPr>
        <w:t>Temperature Distribution Inside Exhaust Heat Exchanger</w:t>
      </w:r>
    </w:p>
    <w:p w:rsidR="008369A9" w:rsidRPr="002A6B7B" w:rsidRDefault="008369A9" w:rsidP="008369A9">
      <w:pPr>
        <w:tabs>
          <w:tab w:val="left" w:pos="3780"/>
        </w:tabs>
        <w:spacing w:after="0" w:line="240" w:lineRule="auto"/>
        <w:jc w:val="both"/>
        <w:rPr>
          <w:rFonts w:ascii="Times New Roman" w:hAnsi="Times New Roman" w:cs="Times New Roman"/>
          <w:b/>
          <w:color w:val="000000"/>
          <w:sz w:val="20"/>
          <w:szCs w:val="20"/>
        </w:rPr>
      </w:pPr>
    </w:p>
    <w:p w:rsidR="007A02DF" w:rsidRPr="002A6B7B" w:rsidRDefault="007A02DF" w:rsidP="008369A9">
      <w:pPr>
        <w:tabs>
          <w:tab w:val="left" w:pos="3780"/>
        </w:tabs>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2800350" cy="3096327"/>
            <wp:effectExtent l="19050" t="0" r="0" b="0"/>
            <wp:docPr id="252" name="Picture 22" descr="D:\mtech thesis\ansys thermal analysis\rectanglecomplete\rectangle1\tmp\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tech thesis\ansys thermal analysis\rectanglecomplete\rectangle1\tmp\t1.jpg"/>
                    <pic:cNvPicPr>
                      <a:picLocks noChangeAspect="1" noChangeArrowheads="1"/>
                    </pic:cNvPicPr>
                  </pic:nvPicPr>
                  <pic:blipFill>
                    <a:blip r:embed="rId22"/>
                    <a:srcRect/>
                    <a:stretch>
                      <a:fillRect/>
                    </a:stretch>
                  </pic:blipFill>
                  <pic:spPr bwMode="auto">
                    <a:xfrm>
                      <a:off x="0" y="0"/>
                      <a:ext cx="2818032" cy="3115877"/>
                    </a:xfrm>
                    <a:prstGeom prst="rect">
                      <a:avLst/>
                    </a:prstGeom>
                    <a:noFill/>
                    <a:ln w="9525">
                      <a:noFill/>
                      <a:miter lim="800000"/>
                      <a:headEnd/>
                      <a:tailEnd/>
                    </a:ln>
                  </pic:spPr>
                </pic:pic>
              </a:graphicData>
            </a:graphic>
          </wp:inline>
        </w:drawing>
      </w:r>
      <w:r w:rsidRPr="002A6B7B">
        <w:rPr>
          <w:rFonts w:ascii="Times New Roman" w:hAnsi="Times New Roman" w:cs="Times New Roman"/>
          <w:noProof/>
          <w:sz w:val="20"/>
          <w:szCs w:val="20"/>
        </w:rPr>
        <w:drawing>
          <wp:inline distT="0" distB="0" distL="0" distR="0">
            <wp:extent cx="2800350" cy="3086100"/>
            <wp:effectExtent l="0" t="0" r="0" b="0"/>
            <wp:docPr id="32" name="Picture 24" descr="D:\mtech thesis\ansys thermal analysis\rectanglecomplete\rectangle2\temp\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tech thesis\ansys thermal analysis\rectanglecomplete\rectangle2\temp\t1.jpg"/>
                    <pic:cNvPicPr>
                      <a:picLocks noChangeAspect="1" noChangeArrowheads="1"/>
                    </pic:cNvPicPr>
                  </pic:nvPicPr>
                  <pic:blipFill>
                    <a:blip r:embed="rId23"/>
                    <a:srcRect/>
                    <a:stretch>
                      <a:fillRect/>
                    </a:stretch>
                  </pic:blipFill>
                  <pic:spPr bwMode="auto">
                    <a:xfrm>
                      <a:off x="0" y="0"/>
                      <a:ext cx="2800350" cy="3086100"/>
                    </a:xfrm>
                    <a:prstGeom prst="rect">
                      <a:avLst/>
                    </a:prstGeom>
                    <a:noFill/>
                    <a:ln w="9525">
                      <a:noFill/>
                      <a:miter lim="800000"/>
                      <a:headEnd/>
                      <a:tailEnd/>
                    </a:ln>
                  </pic:spPr>
                </pic:pic>
              </a:graphicData>
            </a:graphic>
          </wp:inline>
        </w:drawing>
      </w:r>
    </w:p>
    <w:p w:rsidR="007A02DF" w:rsidRPr="002A6B7B" w:rsidRDefault="007A02DF" w:rsidP="008369A9">
      <w:pPr>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3434080" cy="3400425"/>
            <wp:effectExtent l="0" t="0" r="0" b="0"/>
            <wp:docPr id="34" name="Picture 26" descr="D:\mtech thesis\ansys thermal analysis\rectanglecomplete\rectangle3\temp\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tech thesis\ansys thermal analysis\rectanglecomplete\rectangle3\temp\t1.jpg"/>
                    <pic:cNvPicPr>
                      <a:picLocks noChangeAspect="1" noChangeArrowheads="1"/>
                    </pic:cNvPicPr>
                  </pic:nvPicPr>
                  <pic:blipFill>
                    <a:blip r:embed="rId24"/>
                    <a:srcRect/>
                    <a:stretch>
                      <a:fillRect/>
                    </a:stretch>
                  </pic:blipFill>
                  <pic:spPr bwMode="auto">
                    <a:xfrm>
                      <a:off x="0" y="0"/>
                      <a:ext cx="3471056" cy="3437039"/>
                    </a:xfrm>
                    <a:prstGeom prst="rect">
                      <a:avLst/>
                    </a:prstGeom>
                    <a:noFill/>
                    <a:ln w="9525">
                      <a:noFill/>
                      <a:miter lim="800000"/>
                      <a:headEnd/>
                      <a:tailEnd/>
                    </a:ln>
                  </pic:spPr>
                </pic:pic>
              </a:graphicData>
            </a:graphic>
          </wp:inline>
        </w:drawing>
      </w:r>
    </w:p>
    <w:p w:rsidR="00002CBD" w:rsidRPr="008369A9" w:rsidRDefault="007A02DF" w:rsidP="008369A9">
      <w:pPr>
        <w:pStyle w:val="NoSpacing"/>
        <w:jc w:val="center"/>
        <w:rPr>
          <w:rFonts w:ascii="Times New Roman" w:hAnsi="Times New Roman"/>
          <w:b/>
          <w:i/>
          <w:sz w:val="18"/>
          <w:szCs w:val="20"/>
        </w:rPr>
      </w:pPr>
      <w:r w:rsidRPr="00002CBD">
        <w:rPr>
          <w:rFonts w:ascii="Times New Roman" w:hAnsi="Times New Roman"/>
          <w:b/>
          <w:i/>
          <w:sz w:val="18"/>
          <w:szCs w:val="20"/>
        </w:rPr>
        <w:t>Fig. Total Temperature contour of rectangular heat exchanger for Urban, Sub urban driving cycle condition and Max. Power driving cycle condition.</w:t>
      </w:r>
    </w:p>
    <w:p w:rsidR="00002CBD" w:rsidRDefault="00002CBD" w:rsidP="008369A9">
      <w:pPr>
        <w:spacing w:after="0" w:line="240" w:lineRule="auto"/>
        <w:jc w:val="both"/>
        <w:rPr>
          <w:rFonts w:ascii="Times New Roman" w:hAnsi="Times New Roman" w:cs="Times New Roman"/>
          <w:b/>
          <w:color w:val="000000"/>
          <w:sz w:val="20"/>
          <w:szCs w:val="20"/>
        </w:rPr>
      </w:pPr>
    </w:p>
    <w:p w:rsidR="007A02DF" w:rsidRPr="002A6B7B" w:rsidRDefault="00002CBD" w:rsidP="008369A9">
      <w:pPr>
        <w:spacing w:after="0" w:line="240" w:lineRule="auto"/>
        <w:jc w:val="both"/>
        <w:rPr>
          <w:rFonts w:ascii="Times New Roman" w:hAnsi="Times New Roman" w:cs="Times New Roman"/>
          <w:color w:val="000000"/>
          <w:sz w:val="20"/>
          <w:szCs w:val="20"/>
        </w:rPr>
      </w:pPr>
      <w:r w:rsidRPr="002A6B7B">
        <w:rPr>
          <w:rFonts w:ascii="Times New Roman" w:hAnsi="Times New Roman" w:cs="Times New Roman"/>
          <w:b/>
          <w:color w:val="000000"/>
          <w:sz w:val="20"/>
          <w:szCs w:val="20"/>
        </w:rPr>
        <w:t>Wall Heat Flux Contours On Rectangular Exhaust Heat Exchanger</w:t>
      </w:r>
    </w:p>
    <w:p w:rsidR="008369A9" w:rsidRDefault="007A02DF" w:rsidP="008369A9">
      <w:pPr>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2933700" cy="2352675"/>
            <wp:effectExtent l="0" t="0" r="0" b="0"/>
            <wp:docPr id="37" name="Picture 28" descr="D:\mtech thesis\ansys thermal analysis\rectanglecomplete\rectangle1\tmp\h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tech thesis\ansys thermal analysis\rectanglecomplete\rectangle1\tmp\hf1.jpg"/>
                    <pic:cNvPicPr>
                      <a:picLocks noChangeAspect="1" noChangeArrowheads="1"/>
                    </pic:cNvPicPr>
                  </pic:nvPicPr>
                  <pic:blipFill>
                    <a:blip r:embed="rId25"/>
                    <a:srcRect/>
                    <a:stretch>
                      <a:fillRect/>
                    </a:stretch>
                  </pic:blipFill>
                  <pic:spPr bwMode="auto">
                    <a:xfrm>
                      <a:off x="0" y="0"/>
                      <a:ext cx="2948418" cy="2364478"/>
                    </a:xfrm>
                    <a:prstGeom prst="rect">
                      <a:avLst/>
                    </a:prstGeom>
                    <a:noFill/>
                    <a:ln w="9525">
                      <a:noFill/>
                      <a:miter lim="800000"/>
                      <a:headEnd/>
                      <a:tailEnd/>
                    </a:ln>
                  </pic:spPr>
                </pic:pic>
              </a:graphicData>
            </a:graphic>
          </wp:inline>
        </w:drawing>
      </w:r>
    </w:p>
    <w:p w:rsidR="007A02DF" w:rsidRDefault="007A02DF" w:rsidP="008369A9">
      <w:pPr>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2933700" cy="2352675"/>
            <wp:effectExtent l="0" t="0" r="0" b="0"/>
            <wp:docPr id="40" name="Picture 29" descr="D:\mtech thesis\ansys thermal analysis\rectanglecomplete\rectangle1\tmp\h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tech thesis\ansys thermal analysis\rectanglecomplete\rectangle1\tmp\hf1.jpg"/>
                    <pic:cNvPicPr>
                      <a:picLocks noChangeAspect="1" noChangeArrowheads="1"/>
                    </pic:cNvPicPr>
                  </pic:nvPicPr>
                  <pic:blipFill>
                    <a:blip r:embed="rId25"/>
                    <a:srcRect/>
                    <a:stretch>
                      <a:fillRect/>
                    </a:stretch>
                  </pic:blipFill>
                  <pic:spPr bwMode="auto">
                    <a:xfrm>
                      <a:off x="0" y="0"/>
                      <a:ext cx="2945544" cy="2362173"/>
                    </a:xfrm>
                    <a:prstGeom prst="rect">
                      <a:avLst/>
                    </a:prstGeom>
                    <a:noFill/>
                    <a:ln w="9525">
                      <a:noFill/>
                      <a:miter lim="800000"/>
                      <a:headEnd/>
                      <a:tailEnd/>
                    </a:ln>
                  </pic:spPr>
                </pic:pic>
              </a:graphicData>
            </a:graphic>
          </wp:inline>
        </w:drawing>
      </w:r>
    </w:p>
    <w:p w:rsidR="008369A9" w:rsidRPr="002A6B7B" w:rsidRDefault="008369A9" w:rsidP="008369A9">
      <w:pPr>
        <w:spacing w:after="0" w:line="240" w:lineRule="auto"/>
        <w:jc w:val="center"/>
        <w:rPr>
          <w:rFonts w:ascii="Times New Roman" w:hAnsi="Times New Roman" w:cs="Times New Roman"/>
          <w:color w:val="000000"/>
          <w:sz w:val="20"/>
          <w:szCs w:val="20"/>
        </w:rPr>
      </w:pPr>
    </w:p>
    <w:p w:rsidR="007A02DF" w:rsidRPr="002A6B7B" w:rsidRDefault="007A02DF" w:rsidP="008369A9">
      <w:pPr>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3038475" cy="2219008"/>
            <wp:effectExtent l="19050" t="0" r="0" b="0"/>
            <wp:docPr id="41" name="Picture 30" descr="D:\mtech thesis\ansys thermal analysis\rectanglecomplete\rectangle3\temp\h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tech thesis\ansys thermal analysis\rectanglecomplete\rectangle3\temp\hf3.jpg"/>
                    <pic:cNvPicPr>
                      <a:picLocks noChangeAspect="1" noChangeArrowheads="1"/>
                    </pic:cNvPicPr>
                  </pic:nvPicPr>
                  <pic:blipFill>
                    <a:blip r:embed="rId26"/>
                    <a:srcRect/>
                    <a:stretch>
                      <a:fillRect/>
                    </a:stretch>
                  </pic:blipFill>
                  <pic:spPr bwMode="auto">
                    <a:xfrm>
                      <a:off x="0" y="0"/>
                      <a:ext cx="3037509" cy="2218303"/>
                    </a:xfrm>
                    <a:prstGeom prst="rect">
                      <a:avLst/>
                    </a:prstGeom>
                    <a:noFill/>
                    <a:ln w="9525">
                      <a:noFill/>
                      <a:miter lim="800000"/>
                      <a:headEnd/>
                      <a:tailEnd/>
                    </a:ln>
                  </pic:spPr>
                </pic:pic>
              </a:graphicData>
            </a:graphic>
          </wp:inline>
        </w:drawing>
      </w:r>
    </w:p>
    <w:p w:rsidR="007A02DF" w:rsidRPr="00002CBD" w:rsidRDefault="007A02DF" w:rsidP="008369A9">
      <w:pPr>
        <w:spacing w:after="0" w:line="240" w:lineRule="auto"/>
        <w:jc w:val="center"/>
        <w:rPr>
          <w:rFonts w:ascii="Times New Roman" w:hAnsi="Times New Roman" w:cs="Times New Roman"/>
          <w:b/>
          <w:i/>
          <w:color w:val="000000"/>
          <w:sz w:val="18"/>
          <w:szCs w:val="20"/>
        </w:rPr>
      </w:pPr>
      <w:r w:rsidRPr="00002CBD">
        <w:rPr>
          <w:rFonts w:ascii="Times New Roman" w:hAnsi="Times New Roman" w:cs="Times New Roman"/>
          <w:b/>
          <w:i/>
          <w:color w:val="000000"/>
          <w:sz w:val="18"/>
          <w:szCs w:val="20"/>
        </w:rPr>
        <w:t>Fig. Wall heat flux contours of rectangular exhaust heat exchanger for urban, suburban and Max. Power driving conditions.</w:t>
      </w:r>
    </w:p>
    <w:p w:rsidR="00002CBD" w:rsidRDefault="00002CBD" w:rsidP="008369A9">
      <w:pPr>
        <w:spacing w:after="0" w:line="240" w:lineRule="auto"/>
        <w:jc w:val="both"/>
        <w:rPr>
          <w:rFonts w:ascii="Times New Roman" w:hAnsi="Times New Roman" w:cs="Times New Roman"/>
          <w:b/>
          <w:bCs/>
          <w:color w:val="000000"/>
          <w:sz w:val="20"/>
          <w:szCs w:val="20"/>
        </w:rPr>
      </w:pPr>
    </w:p>
    <w:p w:rsidR="00002CBD" w:rsidRDefault="00002CBD" w:rsidP="008369A9">
      <w:pPr>
        <w:spacing w:after="0" w:line="240" w:lineRule="auto"/>
        <w:jc w:val="both"/>
        <w:rPr>
          <w:rFonts w:ascii="Times New Roman" w:hAnsi="Times New Roman" w:cs="Times New Roman"/>
          <w:b/>
          <w:bCs/>
          <w:color w:val="000000"/>
          <w:sz w:val="20"/>
          <w:szCs w:val="20"/>
        </w:rPr>
      </w:pPr>
    </w:p>
    <w:p w:rsidR="007A02DF" w:rsidRPr="002A6B7B" w:rsidRDefault="00002CBD" w:rsidP="008369A9">
      <w:pPr>
        <w:spacing w:after="0" w:line="240" w:lineRule="auto"/>
        <w:jc w:val="both"/>
        <w:rPr>
          <w:rFonts w:ascii="Times New Roman" w:hAnsi="Times New Roman" w:cs="Times New Roman"/>
          <w:color w:val="000000"/>
          <w:sz w:val="20"/>
          <w:szCs w:val="20"/>
        </w:rPr>
      </w:pPr>
      <w:r w:rsidRPr="002A6B7B">
        <w:rPr>
          <w:rFonts w:ascii="Times New Roman" w:hAnsi="Times New Roman" w:cs="Times New Roman"/>
          <w:b/>
          <w:bCs/>
          <w:color w:val="000000"/>
          <w:sz w:val="20"/>
          <w:szCs w:val="20"/>
        </w:rPr>
        <w:t xml:space="preserve">Pressure Gradient On Heat Exchangers </w:t>
      </w:r>
    </w:p>
    <w:p w:rsidR="007A02DF" w:rsidRPr="002A6B7B" w:rsidRDefault="007A02DF" w:rsidP="008369A9">
      <w:pPr>
        <w:autoSpaceDE w:val="0"/>
        <w:autoSpaceDN w:val="0"/>
        <w:adjustRightInd w:val="0"/>
        <w:spacing w:after="0" w:line="240" w:lineRule="auto"/>
        <w:jc w:val="both"/>
        <w:rPr>
          <w:rFonts w:ascii="Times New Roman" w:hAnsi="Times New Roman" w:cs="Times New Roman"/>
          <w:color w:val="000000"/>
          <w:sz w:val="20"/>
          <w:szCs w:val="20"/>
        </w:rPr>
      </w:pPr>
      <w:r w:rsidRPr="002A6B7B">
        <w:rPr>
          <w:rFonts w:ascii="Times New Roman" w:hAnsi="Times New Roman" w:cs="Times New Roman"/>
          <w:color w:val="000000"/>
          <w:sz w:val="20"/>
          <w:szCs w:val="20"/>
        </w:rPr>
        <w:t>The hot exhaust gas flow from engine, when interacts with the walls of exhaust heat exchanger and transfer energy, experiences drop of pressure. As in the case of an I.C engine system, this drop of pressure is equivalent to the rise of atmospheric pressure and causes a drop in output power.The pressure drop is acceptable and decreased by optimizing the design of rectangular heat exchanger.</w:t>
      </w:r>
    </w:p>
    <w:p w:rsidR="007A02DF" w:rsidRPr="002A6B7B" w:rsidRDefault="007A02DF" w:rsidP="008369A9">
      <w:pPr>
        <w:autoSpaceDE w:val="0"/>
        <w:autoSpaceDN w:val="0"/>
        <w:adjustRightInd w:val="0"/>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2733675" cy="2733675"/>
            <wp:effectExtent l="0" t="0" r="0" b="0"/>
            <wp:docPr id="42" name="Picture 4" descr="D:\mtech thesis\ansys thermal analysis\rectanglecomplete\rectangle1\pressure\pressuregradi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tech thesis\ansys thermal analysis\rectanglecomplete\rectangle1\pressure\pressuregradient.jpg"/>
                    <pic:cNvPicPr>
                      <a:picLocks noChangeAspect="1" noChangeArrowheads="1"/>
                    </pic:cNvPicPr>
                  </pic:nvPicPr>
                  <pic:blipFill>
                    <a:blip r:embed="rId27"/>
                    <a:srcRect/>
                    <a:stretch>
                      <a:fillRect/>
                    </a:stretch>
                  </pic:blipFill>
                  <pic:spPr bwMode="auto">
                    <a:xfrm>
                      <a:off x="0" y="0"/>
                      <a:ext cx="2733752" cy="2733752"/>
                    </a:xfrm>
                    <a:prstGeom prst="rect">
                      <a:avLst/>
                    </a:prstGeom>
                    <a:noFill/>
                    <a:ln w="9525">
                      <a:noFill/>
                      <a:miter lim="800000"/>
                      <a:headEnd/>
                      <a:tailEnd/>
                    </a:ln>
                  </pic:spPr>
                </pic:pic>
              </a:graphicData>
            </a:graphic>
          </wp:inline>
        </w:drawing>
      </w:r>
      <w:r w:rsidRPr="002A6B7B">
        <w:rPr>
          <w:rFonts w:ascii="Times New Roman" w:hAnsi="Times New Roman" w:cs="Times New Roman"/>
          <w:noProof/>
          <w:color w:val="000000"/>
          <w:sz w:val="20"/>
          <w:szCs w:val="20"/>
        </w:rPr>
        <w:drawing>
          <wp:inline distT="0" distB="0" distL="0" distR="0">
            <wp:extent cx="2781300" cy="2734945"/>
            <wp:effectExtent l="0" t="0" r="0" b="0"/>
            <wp:docPr id="48" name="Picture 10" descr="D:\mtech thesis\ansys thermal analysis\rectanglecomplete\rectangle3\pressure\pg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tech thesis\ansys thermal analysis\rectanglecomplete\rectangle3\pressure\pgc.jpg"/>
                    <pic:cNvPicPr>
                      <a:picLocks noChangeAspect="1" noChangeArrowheads="1"/>
                    </pic:cNvPicPr>
                  </pic:nvPicPr>
                  <pic:blipFill>
                    <a:blip r:embed="rId28"/>
                    <a:srcRect/>
                    <a:stretch>
                      <a:fillRect/>
                    </a:stretch>
                  </pic:blipFill>
                  <pic:spPr bwMode="auto">
                    <a:xfrm>
                      <a:off x="0" y="0"/>
                      <a:ext cx="2789615" cy="2743121"/>
                    </a:xfrm>
                    <a:prstGeom prst="rect">
                      <a:avLst/>
                    </a:prstGeom>
                    <a:noFill/>
                    <a:ln w="9525">
                      <a:noFill/>
                      <a:miter lim="800000"/>
                      <a:headEnd/>
                      <a:tailEnd/>
                    </a:ln>
                  </pic:spPr>
                </pic:pic>
              </a:graphicData>
            </a:graphic>
          </wp:inline>
        </w:drawing>
      </w:r>
    </w:p>
    <w:p w:rsidR="007A02DF" w:rsidRDefault="007A02DF" w:rsidP="008369A9">
      <w:pPr>
        <w:tabs>
          <w:tab w:val="left" w:pos="3780"/>
        </w:tabs>
        <w:spacing w:after="0" w:line="240" w:lineRule="auto"/>
        <w:jc w:val="center"/>
        <w:rPr>
          <w:rFonts w:ascii="Times New Roman" w:hAnsi="Times New Roman" w:cs="Times New Roman"/>
          <w:b/>
          <w:i/>
          <w:color w:val="000000"/>
          <w:sz w:val="18"/>
          <w:szCs w:val="20"/>
        </w:rPr>
      </w:pPr>
      <w:r w:rsidRPr="00002CBD">
        <w:rPr>
          <w:rFonts w:ascii="Times New Roman" w:hAnsi="Times New Roman" w:cs="Times New Roman"/>
          <w:b/>
          <w:i/>
          <w:color w:val="000000"/>
          <w:sz w:val="18"/>
          <w:szCs w:val="20"/>
        </w:rPr>
        <w:t>Fig. Pressure gradient contour for urban driving condition and for Max. Power driving condition.</w:t>
      </w:r>
    </w:p>
    <w:p w:rsidR="008369A9" w:rsidRPr="00002CBD" w:rsidRDefault="008369A9" w:rsidP="008369A9">
      <w:pPr>
        <w:tabs>
          <w:tab w:val="left" w:pos="3780"/>
        </w:tabs>
        <w:spacing w:after="0" w:line="240" w:lineRule="auto"/>
        <w:jc w:val="center"/>
        <w:rPr>
          <w:rFonts w:ascii="Times New Roman" w:hAnsi="Times New Roman" w:cs="Times New Roman"/>
          <w:b/>
          <w:i/>
          <w:color w:val="000000"/>
          <w:sz w:val="18"/>
          <w:szCs w:val="20"/>
        </w:rPr>
      </w:pPr>
    </w:p>
    <w:p w:rsidR="007A02DF" w:rsidRPr="002A6B7B" w:rsidRDefault="00002CBD" w:rsidP="008369A9">
      <w:pPr>
        <w:autoSpaceDE w:val="0"/>
        <w:autoSpaceDN w:val="0"/>
        <w:adjustRightInd w:val="0"/>
        <w:spacing w:after="0" w:line="240" w:lineRule="auto"/>
        <w:jc w:val="both"/>
        <w:rPr>
          <w:rFonts w:ascii="Times New Roman" w:hAnsi="Times New Roman" w:cs="Times New Roman"/>
          <w:color w:val="000000"/>
          <w:sz w:val="20"/>
          <w:szCs w:val="20"/>
          <w:lang w:val="en-IN"/>
        </w:rPr>
      </w:pPr>
      <w:r w:rsidRPr="002A6B7B">
        <w:rPr>
          <w:rFonts w:ascii="Times New Roman" w:hAnsi="Times New Roman" w:cs="Times New Roman"/>
          <w:b/>
          <w:color w:val="000000"/>
          <w:sz w:val="20"/>
          <w:szCs w:val="20"/>
        </w:rPr>
        <w:t>Velocity Distribution Inside Exhaust Heat Exchanger</w:t>
      </w:r>
    </w:p>
    <w:p w:rsidR="007A02DF" w:rsidRDefault="007A02DF" w:rsidP="008369A9">
      <w:pPr>
        <w:autoSpaceDE w:val="0"/>
        <w:autoSpaceDN w:val="0"/>
        <w:adjustRightInd w:val="0"/>
        <w:spacing w:after="0" w:line="240" w:lineRule="auto"/>
        <w:jc w:val="both"/>
        <w:rPr>
          <w:rFonts w:ascii="Times New Roman" w:hAnsi="Times New Roman" w:cs="Times New Roman"/>
          <w:sz w:val="20"/>
          <w:szCs w:val="20"/>
        </w:rPr>
      </w:pPr>
      <w:r w:rsidRPr="002A6B7B">
        <w:rPr>
          <w:rFonts w:ascii="Times New Roman" w:hAnsi="Times New Roman" w:cs="Times New Roman"/>
          <w:sz w:val="20"/>
          <w:szCs w:val="20"/>
        </w:rPr>
        <w:t>From the velocity contour it is very clear that in rectangular shaped exhaust heat exchanger the exhaust is distributed uniformly over the profile.</w:t>
      </w:r>
    </w:p>
    <w:p w:rsidR="008369A9" w:rsidRPr="002A6B7B" w:rsidRDefault="008369A9" w:rsidP="008369A9">
      <w:pPr>
        <w:autoSpaceDE w:val="0"/>
        <w:autoSpaceDN w:val="0"/>
        <w:adjustRightInd w:val="0"/>
        <w:spacing w:after="0" w:line="240" w:lineRule="auto"/>
        <w:jc w:val="both"/>
        <w:rPr>
          <w:rFonts w:ascii="Times New Roman" w:hAnsi="Times New Roman" w:cs="Times New Roman"/>
          <w:b/>
          <w:color w:val="000000"/>
          <w:sz w:val="20"/>
          <w:szCs w:val="20"/>
        </w:rPr>
      </w:pPr>
    </w:p>
    <w:p w:rsidR="00002CBD" w:rsidRDefault="007A02DF" w:rsidP="008369A9">
      <w:pPr>
        <w:autoSpaceDE w:val="0"/>
        <w:autoSpaceDN w:val="0"/>
        <w:adjustRightInd w:val="0"/>
        <w:spacing w:after="0" w:line="240" w:lineRule="auto"/>
        <w:jc w:val="center"/>
        <w:rPr>
          <w:rFonts w:ascii="Times New Roman" w:hAnsi="Times New Roman" w:cs="Times New Roman"/>
          <w:b/>
          <w:color w:val="000000"/>
          <w:sz w:val="20"/>
          <w:szCs w:val="20"/>
        </w:rPr>
      </w:pPr>
      <w:r w:rsidRPr="002A6B7B">
        <w:rPr>
          <w:rFonts w:ascii="Times New Roman" w:hAnsi="Times New Roman" w:cs="Times New Roman"/>
          <w:b/>
          <w:bCs/>
          <w:noProof/>
          <w:color w:val="000000"/>
          <w:sz w:val="20"/>
          <w:szCs w:val="20"/>
        </w:rPr>
        <w:drawing>
          <wp:inline distT="0" distB="0" distL="0" distR="0">
            <wp:extent cx="2924175" cy="2781300"/>
            <wp:effectExtent l="0" t="0" r="0" b="0"/>
            <wp:docPr id="51" name="Picture 13" descr="D:\mtech thesis\ansys thermal analysis\rectanglecomplete\rectangle1\velocity\velrend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tech thesis\ansys thermal analysis\rectanglecomplete\rectangle1\velocity\velrendg.jpg"/>
                    <pic:cNvPicPr>
                      <a:picLocks noChangeAspect="1" noChangeArrowheads="1"/>
                    </pic:cNvPicPr>
                  </pic:nvPicPr>
                  <pic:blipFill>
                    <a:blip r:embed="rId29"/>
                    <a:srcRect/>
                    <a:stretch>
                      <a:fillRect/>
                    </a:stretch>
                  </pic:blipFill>
                  <pic:spPr bwMode="auto">
                    <a:xfrm>
                      <a:off x="0" y="0"/>
                      <a:ext cx="2924480" cy="2781590"/>
                    </a:xfrm>
                    <a:prstGeom prst="rect">
                      <a:avLst/>
                    </a:prstGeom>
                    <a:noFill/>
                    <a:ln w="9525">
                      <a:noFill/>
                      <a:miter lim="800000"/>
                      <a:headEnd/>
                      <a:tailEnd/>
                    </a:ln>
                  </pic:spPr>
                </pic:pic>
              </a:graphicData>
            </a:graphic>
          </wp:inline>
        </w:drawing>
      </w:r>
    </w:p>
    <w:p w:rsidR="007A02DF" w:rsidRPr="002A6B7B" w:rsidRDefault="007A02DF" w:rsidP="008369A9">
      <w:pPr>
        <w:autoSpaceDE w:val="0"/>
        <w:autoSpaceDN w:val="0"/>
        <w:adjustRightInd w:val="0"/>
        <w:spacing w:after="0" w:line="240" w:lineRule="auto"/>
        <w:jc w:val="center"/>
        <w:rPr>
          <w:rFonts w:ascii="Times New Roman" w:hAnsi="Times New Roman" w:cs="Times New Roman"/>
          <w:b/>
          <w:color w:val="000000"/>
          <w:sz w:val="20"/>
          <w:szCs w:val="20"/>
        </w:rPr>
      </w:pPr>
      <w:r w:rsidRPr="002A6B7B">
        <w:rPr>
          <w:rFonts w:ascii="Times New Roman" w:hAnsi="Times New Roman" w:cs="Times New Roman"/>
          <w:noProof/>
          <w:color w:val="000000"/>
          <w:sz w:val="20"/>
          <w:szCs w:val="20"/>
        </w:rPr>
        <w:drawing>
          <wp:inline distT="0" distB="0" distL="0" distR="0">
            <wp:extent cx="2924175" cy="2781300"/>
            <wp:effectExtent l="0" t="0" r="0" b="0"/>
            <wp:docPr id="54" name="Picture 16" descr="D:\mtech thesis\ansys thermal analysis\rectanglecomplete\rectangle2\velocity\velcn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tech thesis\ansys thermal analysis\rectanglecomplete\rectangle2\velocity\velcntr.jpg"/>
                    <pic:cNvPicPr>
                      <a:picLocks noChangeAspect="1" noChangeArrowheads="1"/>
                    </pic:cNvPicPr>
                  </pic:nvPicPr>
                  <pic:blipFill>
                    <a:blip r:embed="rId30"/>
                    <a:srcRect/>
                    <a:stretch>
                      <a:fillRect/>
                    </a:stretch>
                  </pic:blipFill>
                  <pic:spPr bwMode="auto">
                    <a:xfrm>
                      <a:off x="0" y="0"/>
                      <a:ext cx="2925551" cy="2782609"/>
                    </a:xfrm>
                    <a:prstGeom prst="rect">
                      <a:avLst/>
                    </a:prstGeom>
                    <a:noFill/>
                    <a:ln w="9525">
                      <a:noFill/>
                      <a:miter lim="800000"/>
                      <a:headEnd/>
                      <a:tailEnd/>
                    </a:ln>
                  </pic:spPr>
                </pic:pic>
              </a:graphicData>
            </a:graphic>
          </wp:inline>
        </w:drawing>
      </w:r>
    </w:p>
    <w:p w:rsidR="007A02DF" w:rsidRPr="002A6B7B" w:rsidRDefault="007A02DF" w:rsidP="008369A9">
      <w:pPr>
        <w:autoSpaceDE w:val="0"/>
        <w:autoSpaceDN w:val="0"/>
        <w:adjustRightInd w:val="0"/>
        <w:spacing w:after="0" w:line="240" w:lineRule="auto"/>
        <w:jc w:val="both"/>
        <w:rPr>
          <w:rFonts w:ascii="Times New Roman" w:hAnsi="Times New Roman" w:cs="Times New Roman"/>
          <w:b/>
          <w:color w:val="000000"/>
          <w:sz w:val="20"/>
          <w:szCs w:val="20"/>
        </w:rPr>
      </w:pPr>
    </w:p>
    <w:p w:rsidR="007A02DF" w:rsidRDefault="007A02DF" w:rsidP="008369A9">
      <w:pPr>
        <w:tabs>
          <w:tab w:val="left" w:pos="3780"/>
        </w:tabs>
        <w:spacing w:after="0" w:line="240" w:lineRule="auto"/>
        <w:jc w:val="center"/>
        <w:rPr>
          <w:rFonts w:ascii="Times New Roman" w:hAnsi="Times New Roman" w:cs="Times New Roman"/>
          <w:b/>
          <w:i/>
          <w:color w:val="000000"/>
          <w:sz w:val="18"/>
          <w:szCs w:val="20"/>
        </w:rPr>
      </w:pPr>
      <w:r w:rsidRPr="00002CBD">
        <w:rPr>
          <w:rFonts w:ascii="Times New Roman" w:hAnsi="Times New Roman" w:cs="Times New Roman"/>
          <w:b/>
          <w:i/>
          <w:color w:val="000000"/>
          <w:sz w:val="18"/>
          <w:szCs w:val="20"/>
        </w:rPr>
        <w:t xml:space="preserve">Fig.Velocity Gradient for urban Driving Condition and </w:t>
      </w:r>
      <w:r w:rsidR="00002CBD">
        <w:rPr>
          <w:rFonts w:ascii="Times New Roman" w:hAnsi="Times New Roman" w:cs="Times New Roman"/>
          <w:b/>
          <w:i/>
          <w:color w:val="000000"/>
          <w:sz w:val="18"/>
          <w:szCs w:val="20"/>
        </w:rPr>
        <w:t>for Sub urban Driving Condition</w:t>
      </w:r>
    </w:p>
    <w:p w:rsidR="00002CBD" w:rsidRPr="00002CBD" w:rsidRDefault="00002CBD" w:rsidP="008369A9">
      <w:pPr>
        <w:tabs>
          <w:tab w:val="left" w:pos="3780"/>
        </w:tabs>
        <w:spacing w:after="0" w:line="240" w:lineRule="auto"/>
        <w:jc w:val="center"/>
        <w:rPr>
          <w:rFonts w:ascii="Times New Roman" w:hAnsi="Times New Roman" w:cs="Times New Roman"/>
          <w:b/>
          <w:i/>
          <w:color w:val="000000"/>
          <w:sz w:val="18"/>
          <w:szCs w:val="20"/>
        </w:rPr>
      </w:pPr>
    </w:p>
    <w:p w:rsidR="007A02DF" w:rsidRPr="002A6B7B" w:rsidRDefault="007A02DF" w:rsidP="008369A9">
      <w:pPr>
        <w:tabs>
          <w:tab w:val="left" w:pos="3780"/>
        </w:tabs>
        <w:spacing w:after="0" w:line="240" w:lineRule="auto"/>
        <w:jc w:val="center"/>
        <w:rPr>
          <w:rFonts w:ascii="Times New Roman" w:hAnsi="Times New Roman" w:cs="Times New Roman"/>
          <w:color w:val="000000"/>
          <w:sz w:val="20"/>
          <w:szCs w:val="20"/>
        </w:rPr>
      </w:pPr>
      <w:r w:rsidRPr="002A6B7B">
        <w:rPr>
          <w:rFonts w:ascii="Times New Roman" w:hAnsi="Times New Roman" w:cs="Times New Roman"/>
          <w:noProof/>
          <w:color w:val="000000"/>
          <w:sz w:val="20"/>
          <w:szCs w:val="20"/>
        </w:rPr>
        <w:drawing>
          <wp:inline distT="0" distB="0" distL="0" distR="0">
            <wp:extent cx="4414520" cy="2533422"/>
            <wp:effectExtent l="0" t="0" r="0" b="0"/>
            <wp:docPr id="57" name="Picture 20" descr="D:\mtech thesis\ansys thermal analysis\rectanglecomplete\rectangle3\velocity\vg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tech thesis\ansys thermal analysis\rectanglecomplete\rectangle3\velocity\vgc.jpg"/>
                    <pic:cNvPicPr>
                      <a:picLocks noChangeAspect="1" noChangeArrowheads="1"/>
                    </pic:cNvPicPr>
                  </pic:nvPicPr>
                  <pic:blipFill>
                    <a:blip r:embed="rId31"/>
                    <a:srcRect/>
                    <a:stretch>
                      <a:fillRect/>
                    </a:stretch>
                  </pic:blipFill>
                  <pic:spPr bwMode="auto">
                    <a:xfrm>
                      <a:off x="0" y="0"/>
                      <a:ext cx="4429285" cy="2541895"/>
                    </a:xfrm>
                    <a:prstGeom prst="rect">
                      <a:avLst/>
                    </a:prstGeom>
                    <a:noFill/>
                    <a:ln w="9525">
                      <a:noFill/>
                      <a:miter lim="800000"/>
                      <a:headEnd/>
                      <a:tailEnd/>
                    </a:ln>
                  </pic:spPr>
                </pic:pic>
              </a:graphicData>
            </a:graphic>
          </wp:inline>
        </w:drawing>
      </w:r>
    </w:p>
    <w:p w:rsidR="007A02DF" w:rsidRDefault="007A02DF" w:rsidP="008369A9">
      <w:pPr>
        <w:tabs>
          <w:tab w:val="left" w:pos="3780"/>
        </w:tabs>
        <w:spacing w:after="0" w:line="240" w:lineRule="auto"/>
        <w:jc w:val="center"/>
        <w:rPr>
          <w:rFonts w:ascii="Times New Roman" w:hAnsi="Times New Roman" w:cs="Times New Roman"/>
          <w:b/>
          <w:i/>
          <w:color w:val="000000"/>
          <w:sz w:val="18"/>
          <w:szCs w:val="20"/>
        </w:rPr>
      </w:pPr>
      <w:r w:rsidRPr="00002CBD">
        <w:rPr>
          <w:rFonts w:ascii="Times New Roman" w:hAnsi="Times New Roman" w:cs="Times New Roman"/>
          <w:b/>
          <w:i/>
          <w:color w:val="000000"/>
          <w:sz w:val="18"/>
          <w:szCs w:val="20"/>
        </w:rPr>
        <w:t>Fig. Velocity Gradient f</w:t>
      </w:r>
      <w:r w:rsidR="00002CBD">
        <w:rPr>
          <w:rFonts w:ascii="Times New Roman" w:hAnsi="Times New Roman" w:cs="Times New Roman"/>
          <w:b/>
          <w:i/>
          <w:color w:val="000000"/>
          <w:sz w:val="18"/>
          <w:szCs w:val="20"/>
        </w:rPr>
        <w:t>or Max. Power Driving Condition</w:t>
      </w:r>
    </w:p>
    <w:p w:rsidR="008369A9" w:rsidRPr="00002CBD" w:rsidRDefault="008369A9" w:rsidP="008369A9">
      <w:pPr>
        <w:tabs>
          <w:tab w:val="left" w:pos="3780"/>
        </w:tabs>
        <w:spacing w:after="0" w:line="240" w:lineRule="auto"/>
        <w:jc w:val="center"/>
        <w:rPr>
          <w:rFonts w:ascii="Times New Roman" w:hAnsi="Times New Roman" w:cs="Times New Roman"/>
          <w:b/>
          <w:i/>
          <w:color w:val="000000"/>
          <w:sz w:val="18"/>
          <w:szCs w:val="20"/>
        </w:rPr>
      </w:pPr>
    </w:p>
    <w:p w:rsidR="007A02DF" w:rsidRPr="00002CBD" w:rsidRDefault="007A02DF" w:rsidP="008369A9">
      <w:pPr>
        <w:pStyle w:val="NoSpacing"/>
        <w:jc w:val="center"/>
        <w:rPr>
          <w:rFonts w:ascii="Times New Roman" w:hAnsi="Times New Roman"/>
          <w:b/>
          <w:i/>
          <w:sz w:val="18"/>
          <w:szCs w:val="20"/>
        </w:rPr>
      </w:pPr>
      <w:r w:rsidRPr="00002CBD">
        <w:rPr>
          <w:rFonts w:ascii="Times New Roman" w:hAnsi="Times New Roman"/>
          <w:b/>
          <w:i/>
          <w:sz w:val="18"/>
          <w:szCs w:val="20"/>
        </w:rPr>
        <w:t>TABLE Summary of calculated power output for the three driving conditions by TEG.</w:t>
      </w:r>
    </w:p>
    <w:p w:rsidR="007A02DF" w:rsidRPr="002A6B7B" w:rsidRDefault="007A02DF" w:rsidP="008369A9">
      <w:pPr>
        <w:pStyle w:val="NoSpacing"/>
        <w:jc w:val="both"/>
        <w:rPr>
          <w:rFonts w:ascii="Times New Roman" w:hAnsi="Times New Roman"/>
          <w:b/>
          <w:sz w:val="20"/>
          <w:szCs w:val="20"/>
        </w:rPr>
      </w:pPr>
    </w:p>
    <w:tbl>
      <w:tblPr>
        <w:tblStyle w:val="TableGrid"/>
        <w:tblW w:w="9923" w:type="dxa"/>
        <w:jc w:val="center"/>
        <w:tblLayout w:type="fixed"/>
        <w:tblLook w:val="04A0" w:firstRow="1" w:lastRow="0" w:firstColumn="1" w:lastColumn="0" w:noHBand="0" w:noVBand="1"/>
      </w:tblPr>
      <w:tblGrid>
        <w:gridCol w:w="866"/>
        <w:gridCol w:w="978"/>
        <w:gridCol w:w="850"/>
        <w:gridCol w:w="992"/>
        <w:gridCol w:w="993"/>
        <w:gridCol w:w="992"/>
        <w:gridCol w:w="992"/>
        <w:gridCol w:w="1134"/>
        <w:gridCol w:w="1134"/>
        <w:gridCol w:w="992"/>
      </w:tblGrid>
      <w:tr w:rsidR="007A02DF" w:rsidRPr="002A6B7B" w:rsidTr="00002CBD">
        <w:trPr>
          <w:jc w:val="center"/>
        </w:trPr>
        <w:tc>
          <w:tcPr>
            <w:tcW w:w="866" w:type="dxa"/>
          </w:tcPr>
          <w:p w:rsidR="007A02DF" w:rsidRPr="002A6B7B" w:rsidRDefault="007A02DF" w:rsidP="008369A9">
            <w:pPr>
              <w:pStyle w:val="NormalWeb"/>
              <w:spacing w:before="0" w:beforeAutospacing="0" w:after="0" w:afterAutospacing="0"/>
              <w:jc w:val="both"/>
              <w:rPr>
                <w:b/>
                <w:bCs/>
                <w:color w:val="0D0D0D"/>
                <w:kern w:val="24"/>
                <w:sz w:val="20"/>
                <w:szCs w:val="20"/>
              </w:rPr>
            </w:pPr>
            <w:r w:rsidRPr="002A6B7B">
              <w:rPr>
                <w:b/>
                <w:bCs/>
                <w:color w:val="0D0D0D"/>
                <w:kern w:val="24"/>
                <w:sz w:val="20"/>
                <w:szCs w:val="20"/>
              </w:rPr>
              <w:t>Mass flow rate</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(g/s) </w:t>
            </w:r>
          </w:p>
        </w:tc>
        <w:tc>
          <w:tcPr>
            <w:tcW w:w="978"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Inlet</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Temp.</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 K ) </w:t>
            </w:r>
          </w:p>
        </w:tc>
        <w:tc>
          <w:tcPr>
            <w:tcW w:w="850"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Inlet Pressure</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(KPa)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Hot side  surface Temp</w:t>
            </w: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Th </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(K) </w:t>
            </w:r>
          </w:p>
        </w:tc>
        <w:tc>
          <w:tcPr>
            <w:tcW w:w="993"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Cold side</w:t>
            </w:r>
          </w:p>
          <w:p w:rsidR="007A02DF" w:rsidRPr="002A6B7B" w:rsidRDefault="007A02DF" w:rsidP="008369A9">
            <w:pPr>
              <w:pStyle w:val="NormalWeb"/>
              <w:spacing w:before="0" w:beforeAutospacing="0" w:after="0" w:afterAutospacing="0"/>
              <w:jc w:val="both"/>
              <w:rPr>
                <w:b/>
                <w:bCs/>
                <w:color w:val="0D0D0D"/>
                <w:kern w:val="24"/>
                <w:sz w:val="20"/>
                <w:szCs w:val="20"/>
              </w:rPr>
            </w:pPr>
            <w:r w:rsidRPr="002A6B7B">
              <w:rPr>
                <w:b/>
                <w:bCs/>
                <w:color w:val="0D0D0D"/>
                <w:kern w:val="24"/>
                <w:sz w:val="20"/>
                <w:szCs w:val="20"/>
              </w:rPr>
              <w:t>Temp</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Tc </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(K)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TEG Voltage</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V</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(Volts)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Total voltage</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by  8 TEG module</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V</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 xml:space="preserve"> (Volts)</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Voltage  after</w:t>
            </w:r>
          </w:p>
          <w:p w:rsidR="007A02DF" w:rsidRPr="002A6B7B" w:rsidRDefault="007A02DF" w:rsidP="008369A9">
            <w:pPr>
              <w:pStyle w:val="NormalWeb"/>
              <w:spacing w:before="0" w:beforeAutospacing="0" w:after="0" w:afterAutospacing="0"/>
              <w:jc w:val="both"/>
              <w:rPr>
                <w:b/>
                <w:bCs/>
                <w:color w:val="0D0D0D"/>
                <w:kern w:val="24"/>
                <w:sz w:val="20"/>
                <w:szCs w:val="20"/>
              </w:rPr>
            </w:pPr>
            <w:r w:rsidRPr="002A6B7B">
              <w:rPr>
                <w:b/>
                <w:bCs/>
                <w:color w:val="0D0D0D"/>
                <w:kern w:val="24"/>
                <w:sz w:val="20"/>
                <w:szCs w:val="20"/>
              </w:rPr>
              <w:t>Boosting</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V</w:t>
            </w:r>
            <w:r w:rsidRPr="002A6B7B">
              <w:rPr>
                <w:b/>
                <w:bCs/>
                <w:color w:val="0D0D0D"/>
                <w:kern w:val="24"/>
                <w:sz w:val="20"/>
                <w:szCs w:val="20"/>
                <w:vertAlign w:val="subscript"/>
              </w:rPr>
              <w:t>out</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(Volts)</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Current</w:t>
            </w: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I</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(A)</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Power</w:t>
            </w: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b/>
                <w:bCs/>
                <w:color w:val="0D0D0D"/>
                <w:kern w:val="24"/>
                <w:sz w:val="20"/>
                <w:szCs w:val="20"/>
              </w:rPr>
            </w:pPr>
          </w:p>
          <w:p w:rsidR="007A02DF" w:rsidRPr="002A6B7B" w:rsidRDefault="007A02DF" w:rsidP="008369A9">
            <w:pPr>
              <w:pStyle w:val="NormalWeb"/>
              <w:spacing w:before="0" w:beforeAutospacing="0" w:after="0" w:afterAutospacing="0"/>
              <w:jc w:val="both"/>
              <w:rPr>
                <w:sz w:val="20"/>
                <w:szCs w:val="20"/>
              </w:rPr>
            </w:pP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P=VI</w:t>
            </w:r>
          </w:p>
          <w:p w:rsidR="007A02DF" w:rsidRPr="002A6B7B" w:rsidRDefault="007A02DF" w:rsidP="008369A9">
            <w:pPr>
              <w:pStyle w:val="NormalWeb"/>
              <w:spacing w:before="0" w:beforeAutospacing="0" w:after="0" w:afterAutospacing="0"/>
              <w:jc w:val="both"/>
              <w:rPr>
                <w:sz w:val="20"/>
                <w:szCs w:val="20"/>
              </w:rPr>
            </w:pPr>
            <w:r w:rsidRPr="002A6B7B">
              <w:rPr>
                <w:b/>
                <w:bCs/>
                <w:color w:val="0D0D0D"/>
                <w:kern w:val="24"/>
                <w:sz w:val="20"/>
                <w:szCs w:val="20"/>
              </w:rPr>
              <w:t>Watt</w:t>
            </w:r>
          </w:p>
        </w:tc>
      </w:tr>
      <w:tr w:rsidR="007A02DF" w:rsidRPr="002A6B7B" w:rsidTr="00002CBD">
        <w:trPr>
          <w:jc w:val="center"/>
        </w:trPr>
        <w:tc>
          <w:tcPr>
            <w:tcW w:w="866"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5.7 g/s </w:t>
            </w:r>
          </w:p>
        </w:tc>
        <w:tc>
          <w:tcPr>
            <w:tcW w:w="978"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 573 K </w:t>
            </w:r>
          </w:p>
        </w:tc>
        <w:tc>
          <w:tcPr>
            <w:tcW w:w="850"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300 KPa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 459K </w:t>
            </w:r>
          </w:p>
        </w:tc>
        <w:tc>
          <w:tcPr>
            <w:tcW w:w="993"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303K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0.0447Volts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0.358 V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2.38 Volts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0.25 Amp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0.595watt </w:t>
            </w:r>
          </w:p>
        </w:tc>
      </w:tr>
      <w:tr w:rsidR="007A02DF" w:rsidRPr="002A6B7B" w:rsidTr="00002CBD">
        <w:trPr>
          <w:jc w:val="center"/>
        </w:trPr>
        <w:tc>
          <w:tcPr>
            <w:tcW w:w="866"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14.4 g/s </w:t>
            </w:r>
          </w:p>
        </w:tc>
        <w:tc>
          <w:tcPr>
            <w:tcW w:w="978"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 673 K </w:t>
            </w:r>
          </w:p>
        </w:tc>
        <w:tc>
          <w:tcPr>
            <w:tcW w:w="850"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300 KPa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555K </w:t>
            </w:r>
          </w:p>
        </w:tc>
        <w:tc>
          <w:tcPr>
            <w:tcW w:w="993"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303K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0.0723Volts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0.578 V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3.85 Volts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0.4</w:t>
            </w:r>
          </w:p>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Amp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1.54 watt </w:t>
            </w:r>
          </w:p>
        </w:tc>
      </w:tr>
      <w:tr w:rsidR="007A02DF" w:rsidRPr="002A6B7B" w:rsidTr="00002CBD">
        <w:trPr>
          <w:jc w:val="center"/>
        </w:trPr>
        <w:tc>
          <w:tcPr>
            <w:tcW w:w="866"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80.1</w:t>
            </w:r>
          </w:p>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g/s </w:t>
            </w:r>
          </w:p>
        </w:tc>
        <w:tc>
          <w:tcPr>
            <w:tcW w:w="978"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 873 K </w:t>
            </w:r>
          </w:p>
        </w:tc>
        <w:tc>
          <w:tcPr>
            <w:tcW w:w="850"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300 KPa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791K </w:t>
            </w:r>
          </w:p>
        </w:tc>
        <w:tc>
          <w:tcPr>
            <w:tcW w:w="993"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303K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0.1400Volts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1.120 V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7.46 Volts </w:t>
            </w:r>
          </w:p>
        </w:tc>
        <w:tc>
          <w:tcPr>
            <w:tcW w:w="1134"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0.75</w:t>
            </w:r>
          </w:p>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Amp </w:t>
            </w:r>
          </w:p>
        </w:tc>
        <w:tc>
          <w:tcPr>
            <w:tcW w:w="992" w:type="dxa"/>
          </w:tcPr>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5.6 </w:t>
            </w:r>
          </w:p>
          <w:p w:rsidR="007A02DF" w:rsidRPr="002A6B7B" w:rsidRDefault="007A02DF" w:rsidP="008369A9">
            <w:pPr>
              <w:pStyle w:val="NormalWeb"/>
              <w:spacing w:before="0" w:beforeAutospacing="0" w:after="0" w:afterAutospacing="0"/>
              <w:jc w:val="both"/>
              <w:rPr>
                <w:sz w:val="20"/>
                <w:szCs w:val="20"/>
              </w:rPr>
            </w:pPr>
            <w:r w:rsidRPr="002A6B7B">
              <w:rPr>
                <w:color w:val="000000"/>
                <w:kern w:val="24"/>
                <w:sz w:val="20"/>
                <w:szCs w:val="20"/>
              </w:rPr>
              <w:t xml:space="preserve">watt </w:t>
            </w:r>
          </w:p>
        </w:tc>
      </w:tr>
    </w:tbl>
    <w:p w:rsidR="007A02DF" w:rsidRPr="002A6B7B" w:rsidRDefault="007A02DF" w:rsidP="008369A9">
      <w:pPr>
        <w:spacing w:after="0" w:line="240" w:lineRule="auto"/>
        <w:jc w:val="both"/>
        <w:rPr>
          <w:rFonts w:ascii="Times New Roman" w:hAnsi="Times New Roman" w:cs="Times New Roman"/>
          <w:b/>
          <w:sz w:val="20"/>
          <w:szCs w:val="20"/>
        </w:rPr>
      </w:pPr>
    </w:p>
    <w:p w:rsidR="00543605" w:rsidRPr="00543605" w:rsidRDefault="007A02DF" w:rsidP="008369A9">
      <w:pPr>
        <w:pStyle w:val="ListParagraph"/>
        <w:widowControl w:val="0"/>
        <w:numPr>
          <w:ilvl w:val="0"/>
          <w:numId w:val="6"/>
        </w:numPr>
        <w:overflowPunct w:val="0"/>
        <w:autoSpaceDE w:val="0"/>
        <w:autoSpaceDN w:val="0"/>
        <w:adjustRightInd w:val="0"/>
        <w:spacing w:after="0" w:line="240" w:lineRule="auto"/>
        <w:jc w:val="both"/>
        <w:rPr>
          <w:rFonts w:ascii="Times New Roman" w:hAnsi="Times New Roman" w:cs="Times New Roman"/>
          <w:b/>
          <w:color w:val="44546A" w:themeColor="text2"/>
          <w:szCs w:val="20"/>
        </w:rPr>
      </w:pPr>
      <w:r w:rsidRPr="00543605">
        <w:rPr>
          <w:rFonts w:ascii="Times New Roman" w:hAnsi="Times New Roman" w:cs="Times New Roman"/>
          <w:b/>
          <w:color w:val="44546A" w:themeColor="text2"/>
          <w:szCs w:val="20"/>
        </w:rPr>
        <w:t>CONCLUSION</w:t>
      </w:r>
    </w:p>
    <w:p w:rsidR="00526DDB" w:rsidRPr="002A6B7B" w:rsidRDefault="007A02DF" w:rsidP="008369A9">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r w:rsidRPr="002A6B7B">
        <w:rPr>
          <w:rFonts w:ascii="Times New Roman" w:hAnsi="Times New Roman" w:cs="Times New Roman"/>
          <w:sz w:val="20"/>
          <w:szCs w:val="20"/>
        </w:rPr>
        <w:t xml:space="preserve">The results of the CFD analysis revealed that the design optimization of exhaust heat exchanger has significant effect on power generated capacity by TEG module. The temperature contours shows that the surface temperature attained in rectangular shaped exhaust heat exchanger with gradually increasing cross sectional area is uniform and better as compared to the previous models. The optimized rectangular exhaust heat exchanger design gives mean surface temperature </w:t>
      </w:r>
      <w:r w:rsidRPr="002A6B7B">
        <w:rPr>
          <w:rFonts w:ascii="Times New Roman" w:hAnsi="Times New Roman" w:cs="Times New Roman"/>
          <w:bCs/>
          <w:sz w:val="20"/>
          <w:szCs w:val="20"/>
        </w:rPr>
        <w:t>of</w:t>
      </w:r>
      <w:r w:rsidRPr="002A6B7B">
        <w:rPr>
          <w:rFonts w:ascii="Times New Roman" w:hAnsi="Times New Roman" w:cs="Times New Roman"/>
          <w:sz w:val="20"/>
          <w:szCs w:val="20"/>
        </w:rPr>
        <w:t>459K for urban driving cycle</w:t>
      </w:r>
      <w:r w:rsidRPr="002A6B7B">
        <w:rPr>
          <w:rFonts w:ascii="Times New Roman" w:hAnsi="Times New Roman" w:cs="Times New Roman"/>
          <w:b/>
          <w:bCs/>
          <w:sz w:val="20"/>
          <w:szCs w:val="20"/>
        </w:rPr>
        <w:t xml:space="preserve">, </w:t>
      </w:r>
      <w:r w:rsidRPr="002A6B7B">
        <w:rPr>
          <w:rFonts w:ascii="Times New Roman" w:hAnsi="Times New Roman" w:cs="Times New Roman"/>
          <w:sz w:val="20"/>
          <w:szCs w:val="20"/>
        </w:rPr>
        <w:t xml:space="preserve">555K for sub urban driving cycle and 791 K for maximum power driving cycle. By removing the internal fins from the exhaust heat exchanger the pressure drop is reduced. </w:t>
      </w:r>
      <w:r w:rsidRPr="002A6B7B">
        <w:rPr>
          <w:rFonts w:ascii="Times New Roman" w:hAnsi="Times New Roman" w:cs="Times New Roman"/>
          <w:color w:val="000000"/>
          <w:sz w:val="20"/>
          <w:szCs w:val="20"/>
          <w:lang w:val="en-IN"/>
        </w:rPr>
        <w:t xml:space="preserve">The pressure gradient is uniform </w:t>
      </w:r>
      <w:r w:rsidRPr="002A6B7B">
        <w:rPr>
          <w:rFonts w:ascii="Times New Roman" w:hAnsi="Times New Roman" w:cs="Times New Roman"/>
          <w:sz w:val="20"/>
          <w:szCs w:val="20"/>
          <w:lang w:val="en-IN"/>
        </w:rPr>
        <w:t xml:space="preserve">throughout with nominal pressure drop of </w:t>
      </w:r>
      <w:r w:rsidRPr="002A6B7B">
        <w:rPr>
          <w:rFonts w:ascii="Times New Roman" w:hAnsi="Times New Roman" w:cs="Times New Roman"/>
          <w:color w:val="000000"/>
          <w:sz w:val="20"/>
          <w:szCs w:val="20"/>
          <w:lang w:val="en-IN"/>
        </w:rPr>
        <w:t>24.15 Pa for urban driving cycle, 182.5 Pa for sub urban driving cycle, 5.413 KPa for maximum power driving cycle</w:t>
      </w:r>
      <w:r w:rsidRPr="002A6B7B">
        <w:rPr>
          <w:rFonts w:ascii="Times New Roman" w:hAnsi="Times New Roman" w:cs="Times New Roman"/>
          <w:sz w:val="20"/>
          <w:szCs w:val="20"/>
          <w:lang w:val="en-IN"/>
        </w:rPr>
        <w:t xml:space="preserve">. </w:t>
      </w:r>
      <w:r w:rsidRPr="002A6B7B">
        <w:rPr>
          <w:rFonts w:ascii="Times New Roman" w:hAnsi="Times New Roman" w:cs="Times New Roman"/>
          <w:sz w:val="20"/>
          <w:szCs w:val="20"/>
        </w:rPr>
        <w:t>From the velocity contour it is very clear that in rectangular shaped TEG the exhaust is distributed uniformly over the profile. The heat transfer rate has been increased as shown by wall heat flux contours. The calculated power generated by TEG module ranges from 0.5 watt to 5.6 watt. Therefore, it led to the conclusion that rectangular shaped exhaust exchanger could be used for thermoelectric power generation</w:t>
      </w:r>
      <w:r w:rsidR="00526DDB" w:rsidRPr="002A6B7B">
        <w:rPr>
          <w:rFonts w:ascii="Times New Roman" w:hAnsi="Times New Roman"/>
          <w:color w:val="000000" w:themeColor="text1"/>
          <w:sz w:val="20"/>
          <w:szCs w:val="20"/>
        </w:rPr>
        <w:t>.</w:t>
      </w:r>
    </w:p>
    <w:p w:rsidR="00526DDB" w:rsidRPr="002A6B7B" w:rsidRDefault="00526DDB" w:rsidP="008369A9">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526DDB" w:rsidRPr="004F3B15" w:rsidRDefault="00526DDB" w:rsidP="008369A9">
      <w:pPr>
        <w:pStyle w:val="Heading5"/>
        <w:numPr>
          <w:ilvl w:val="0"/>
          <w:numId w:val="6"/>
        </w:numPr>
        <w:spacing w:before="0" w:after="0"/>
        <w:rPr>
          <w:b/>
          <w:color w:val="44546A" w:themeColor="text2"/>
          <w:sz w:val="22"/>
          <w:szCs w:val="22"/>
        </w:rPr>
      </w:pPr>
      <w:r w:rsidRPr="004F3B15">
        <w:rPr>
          <w:b/>
          <w:color w:val="44546A" w:themeColor="text2"/>
          <w:sz w:val="22"/>
          <w:szCs w:val="22"/>
        </w:rPr>
        <w:t>REFERENCES</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color w:val="191919"/>
          <w:sz w:val="20"/>
          <w:szCs w:val="20"/>
          <w:lang w:bidi="hi-IN"/>
        </w:rPr>
        <w:t>G. Murli , G. Vikram</w:t>
      </w:r>
      <w:r w:rsidRPr="00286741">
        <w:rPr>
          <w:rFonts w:ascii="Times New Roman" w:eastAsia="Calibri" w:hAnsi="Times New Roman" w:cs="Times New Roman"/>
          <w:b/>
          <w:sz w:val="20"/>
          <w:szCs w:val="20"/>
          <w:lang w:val="en-IN"/>
        </w:rPr>
        <w:t>.</w:t>
      </w:r>
      <w:r w:rsidRPr="00286741">
        <w:rPr>
          <w:rFonts w:ascii="Times New Roman" w:eastAsia="Calibri" w:hAnsi="Times New Roman" w:cs="Times New Roman"/>
          <w:sz w:val="20"/>
          <w:szCs w:val="20"/>
          <w:lang w:val="en-IN"/>
        </w:rPr>
        <w:t>“</w:t>
      </w:r>
      <w:r w:rsidRPr="00286741">
        <w:rPr>
          <w:rFonts w:ascii="Times New Roman" w:hAnsi="Times New Roman" w:cs="Times New Roman"/>
          <w:color w:val="181818"/>
          <w:sz w:val="20"/>
          <w:szCs w:val="20"/>
          <w:lang w:bidi="hi-IN"/>
        </w:rPr>
        <w:t>A study on performance enhancement of heat exchanger in thermoelectric generator using CFD”</w:t>
      </w:r>
      <w:r w:rsidRPr="00286741">
        <w:rPr>
          <w:rFonts w:ascii="Times New Roman" w:eastAsia="Calibri" w:hAnsi="Times New Roman" w:cs="Times New Roman"/>
          <w:sz w:val="20"/>
          <w:szCs w:val="20"/>
          <w:lang w:val="en-IN"/>
        </w:rPr>
        <w:t>.  [2016] pp.(128-133) ISSN 2349-6010.</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sz w:val="20"/>
          <w:szCs w:val="20"/>
          <w:lang w:bidi="hi-IN"/>
        </w:rPr>
        <w:t>P. M. Meena et al</w:t>
      </w:r>
      <w:r w:rsidRPr="00286741">
        <w:rPr>
          <w:rFonts w:ascii="Times New Roman" w:hAnsi="Times New Roman" w:cs="Times New Roman"/>
          <w:b/>
          <w:bCs/>
          <w:color w:val="000066"/>
          <w:sz w:val="20"/>
          <w:szCs w:val="20"/>
          <w:lang w:bidi="hi-IN"/>
        </w:rPr>
        <w:t>.</w:t>
      </w:r>
      <w:r w:rsidRPr="00286741">
        <w:rPr>
          <w:rFonts w:ascii="Times New Roman" w:eastAsia="Calibri" w:hAnsi="Times New Roman" w:cs="Times New Roman"/>
          <w:b/>
          <w:bCs/>
          <w:sz w:val="20"/>
          <w:szCs w:val="20"/>
          <w:lang w:val="en-IN"/>
        </w:rPr>
        <w:t>“</w:t>
      </w:r>
      <w:r w:rsidRPr="00286741">
        <w:rPr>
          <w:rFonts w:ascii="Times New Roman" w:eastAsia="Calibri" w:hAnsi="Times New Roman" w:cs="Times New Roman"/>
          <w:sz w:val="20"/>
          <w:szCs w:val="20"/>
          <w:lang w:val="en-IN"/>
        </w:rPr>
        <w:t>Review paper on optimization of thermoelectric system”[2016] pp. –(259-263) ISSN 2350-0557.</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eastAsia="Calibri" w:hAnsi="Times New Roman" w:cs="Times New Roman"/>
          <w:sz w:val="20"/>
          <w:szCs w:val="20"/>
          <w:lang w:val="en-IN"/>
        </w:rPr>
      </w:pPr>
      <w:r w:rsidRPr="00286741">
        <w:rPr>
          <w:rFonts w:ascii="Times New Roman" w:hAnsi="Times New Roman" w:cs="Times New Roman"/>
          <w:b/>
          <w:bCs/>
          <w:color w:val="000000"/>
          <w:sz w:val="20"/>
          <w:szCs w:val="20"/>
          <w:lang w:bidi="hi-IN"/>
        </w:rPr>
        <w:t xml:space="preserve">Rohan Mathai Chandy et al . </w:t>
      </w:r>
      <w:r w:rsidRPr="00286741">
        <w:rPr>
          <w:rFonts w:ascii="Times New Roman" w:eastAsia="Calibri" w:hAnsi="Times New Roman" w:cs="Times New Roman"/>
          <w:b/>
          <w:bCs/>
          <w:sz w:val="20"/>
          <w:szCs w:val="20"/>
          <w:lang w:val="en-IN"/>
        </w:rPr>
        <w:t>“</w:t>
      </w:r>
      <w:r w:rsidRPr="00286741">
        <w:rPr>
          <w:rFonts w:ascii="Times New Roman" w:hAnsi="Times New Roman" w:cs="Times New Roman"/>
          <w:sz w:val="20"/>
          <w:szCs w:val="20"/>
          <w:lang w:bidi="hi-IN"/>
        </w:rPr>
        <w:t>Design and analysis of heat exchanger for automobile exhaust based thermoelectric generator (TEG), [</w:t>
      </w:r>
      <w:r w:rsidRPr="00286741">
        <w:rPr>
          <w:rFonts w:ascii="Times New Roman" w:eastAsia="Calibri" w:hAnsi="Times New Roman" w:cs="Times New Roman"/>
          <w:sz w:val="20"/>
          <w:szCs w:val="20"/>
          <w:lang w:val="en-IN"/>
        </w:rPr>
        <w:t>2015] pp. - 291-298. ISSN 2349-6010</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sz w:val="20"/>
          <w:szCs w:val="20"/>
        </w:rPr>
        <w:t>P. Mohammed Shameer et al. “</w:t>
      </w:r>
      <w:r w:rsidRPr="00286741">
        <w:rPr>
          <w:rFonts w:ascii="Times New Roman" w:hAnsi="Times New Roman" w:cs="Times New Roman"/>
          <w:color w:val="000000"/>
          <w:sz w:val="20"/>
          <w:szCs w:val="20"/>
        </w:rPr>
        <w:t>Design of exhaust heat recovery power generation system using Thermo-Electric Generator”</w:t>
      </w:r>
      <w:r w:rsidRPr="00286741">
        <w:rPr>
          <w:rFonts w:ascii="Times New Roman" w:hAnsi="Times New Roman" w:cs="Times New Roman"/>
          <w:sz w:val="20"/>
          <w:szCs w:val="20"/>
        </w:rPr>
        <w:t>[</w:t>
      </w:r>
      <w:r w:rsidRPr="00286741">
        <w:rPr>
          <w:rFonts w:ascii="Times New Roman" w:hAnsi="Times New Roman" w:cs="Times New Roman"/>
          <w:color w:val="000000"/>
          <w:sz w:val="20"/>
          <w:szCs w:val="20"/>
        </w:rPr>
        <w:t>2015] pp – 1522-1526 , ISSN 2319-7064</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sz w:val="20"/>
          <w:szCs w:val="20"/>
          <w:lang w:bidi="hi-IN"/>
        </w:rPr>
        <w:t xml:space="preserve">Nevil Patel et al. </w:t>
      </w:r>
      <w:r w:rsidRPr="00286741">
        <w:rPr>
          <w:rFonts w:ascii="Times New Roman" w:hAnsi="Times New Roman" w:cs="Times New Roman"/>
          <w:sz w:val="20"/>
          <w:szCs w:val="20"/>
          <w:lang w:bidi="hi-IN"/>
        </w:rPr>
        <w:t xml:space="preserve">"CFD analysis of exhaust heat exchanger in automobile thermoelectric generator"[2015] Pp. -1495-1501. ISSN – 2319-7064 </w:t>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sz w:val="20"/>
          <w:szCs w:val="20"/>
          <w:lang w:bidi="hi-IN"/>
        </w:rPr>
        <w:t>T. Venkateshan et. al. “</w:t>
      </w:r>
      <w:r w:rsidRPr="00286741">
        <w:rPr>
          <w:rFonts w:ascii="Times New Roman" w:hAnsi="Times New Roman" w:cs="Times New Roman"/>
          <w:sz w:val="20"/>
          <w:szCs w:val="20"/>
          <w:lang w:bidi="hi-IN"/>
        </w:rPr>
        <w:t>A review on performance of heat exchanger with different configurations [2015]. ISSN 2321-9653.</w:t>
      </w:r>
      <w:r w:rsidRPr="00002CBD">
        <w:rPr>
          <w:rFonts w:ascii="Times New Roman" w:hAnsi="Times New Roman" w:cs="Times New Roman"/>
          <w:b/>
          <w:bCs/>
          <w:color w:val="000000"/>
          <w:sz w:val="20"/>
          <w:szCs w:val="20"/>
          <w:lang w:bidi="hi-IN"/>
        </w:rPr>
        <w:tab/>
      </w:r>
    </w:p>
    <w:p w:rsidR="00FB30B8" w:rsidRPr="00002CBD" w:rsidRDefault="00FB30B8" w:rsidP="008369A9">
      <w:pPr>
        <w:pStyle w:val="ListParagraph"/>
        <w:numPr>
          <w:ilvl w:val="0"/>
          <w:numId w:val="5"/>
        </w:numPr>
        <w:autoSpaceDE w:val="0"/>
        <w:autoSpaceDN w:val="0"/>
        <w:adjustRightInd w:val="0"/>
        <w:spacing w:after="0" w:line="240" w:lineRule="auto"/>
        <w:jc w:val="both"/>
        <w:rPr>
          <w:rFonts w:ascii="Times New Roman" w:hAnsi="Times New Roman" w:cs="Times New Roman"/>
          <w:color w:val="181818"/>
          <w:sz w:val="20"/>
          <w:szCs w:val="20"/>
          <w:lang w:bidi="hi-IN"/>
        </w:rPr>
      </w:pPr>
      <w:r w:rsidRPr="00286741">
        <w:rPr>
          <w:rFonts w:ascii="Times New Roman" w:hAnsi="Times New Roman" w:cs="Times New Roman"/>
          <w:b/>
          <w:bCs/>
          <w:color w:val="000000"/>
          <w:sz w:val="20"/>
          <w:szCs w:val="20"/>
          <w:lang w:bidi="hi-IN"/>
        </w:rPr>
        <w:t xml:space="preserve">M. Jhadhav et al. </w:t>
      </w:r>
      <w:r w:rsidRPr="00286741">
        <w:rPr>
          <w:rFonts w:ascii="Times New Roman" w:hAnsi="Times New Roman" w:cs="Times New Roman"/>
          <w:color w:val="000000"/>
          <w:sz w:val="20"/>
          <w:szCs w:val="20"/>
          <w:lang w:bidi="hi-IN"/>
        </w:rPr>
        <w:t>“Design and fabrication of silencer waste heat power generation system using thermo electric generator</w:t>
      </w:r>
      <w:r w:rsidRPr="00286741">
        <w:rPr>
          <w:rFonts w:ascii="Times New Roman" w:hAnsi="Times New Roman" w:cs="Times New Roman"/>
          <w:sz w:val="20"/>
          <w:szCs w:val="20"/>
          <w:lang w:bidi="hi-IN"/>
        </w:rPr>
        <w:t xml:space="preserve"> [2014] pp. (1-14).  ISSN 2250-3234</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Shengqiang Bai, HongliangLu</w:t>
      </w:r>
      <w:r w:rsidRPr="00286741">
        <w:rPr>
          <w:rFonts w:ascii="Times New Roman" w:hAnsi="Times New Roman" w:cs="Times New Roman"/>
          <w:b/>
          <w:bCs/>
          <w:color w:val="000000"/>
          <w:sz w:val="20"/>
          <w:szCs w:val="20"/>
          <w:lang w:bidi="hi-IN"/>
        </w:rPr>
        <w:t>et al.</w:t>
      </w:r>
      <w:r w:rsidRPr="00286741">
        <w:rPr>
          <w:rFonts w:ascii="Times New Roman" w:hAnsi="Times New Roman" w:cs="Times New Roman"/>
          <w:sz w:val="20"/>
          <w:szCs w:val="20"/>
          <w:lang w:val="en-IN"/>
        </w:rPr>
        <w:t>, Numerical and experimental analysis for exhaust heat exchangers in automobile thermoelectric generators.  , 2014.</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Dipak Patil1, Dr. R. R. Arakerimath</w:t>
      </w:r>
      <w:r w:rsidRPr="00286741">
        <w:rPr>
          <w:rFonts w:ascii="Times New Roman" w:hAnsi="Times New Roman" w:cs="Times New Roman"/>
          <w:sz w:val="20"/>
          <w:szCs w:val="20"/>
          <w:lang w:val="en-IN"/>
        </w:rPr>
        <w:t>. A Review of Thermoelectric Generator for Waste Heat Recovery from Engine Exhaust.  2013.</w:t>
      </w:r>
    </w:p>
    <w:p w:rsidR="00FB30B8" w:rsidRPr="00002CBD" w:rsidRDefault="00FB30B8" w:rsidP="008369A9">
      <w:pPr>
        <w:pStyle w:val="ListParagraph"/>
        <w:numPr>
          <w:ilvl w:val="0"/>
          <w:numId w:val="5"/>
        </w:numPr>
        <w:autoSpaceDE w:val="0"/>
        <w:autoSpaceDN w:val="0"/>
        <w:adjustRightInd w:val="0"/>
        <w:spacing w:after="0" w:line="240" w:lineRule="auto"/>
        <w:rPr>
          <w:rFonts w:ascii="Times New Roman" w:hAnsi="Times New Roman" w:cs="Times New Roman"/>
          <w:bCs/>
          <w:color w:val="000000"/>
          <w:sz w:val="20"/>
          <w:szCs w:val="20"/>
        </w:rPr>
      </w:pPr>
      <w:r w:rsidRPr="00286741">
        <w:rPr>
          <w:rFonts w:ascii="Times New Roman" w:hAnsi="Times New Roman" w:cs="Times New Roman"/>
          <w:b/>
          <w:color w:val="000000"/>
          <w:sz w:val="20"/>
          <w:szCs w:val="20"/>
        </w:rPr>
        <w:t>Hazli rafis.</w:t>
      </w:r>
      <w:r w:rsidRPr="00286741">
        <w:rPr>
          <w:rFonts w:ascii="Times New Roman" w:hAnsi="Times New Roman" w:cs="Times New Roman"/>
          <w:bCs/>
          <w:color w:val="000000"/>
          <w:sz w:val="20"/>
          <w:szCs w:val="20"/>
        </w:rPr>
        <w:t>Design of DC-DC boost converter with thermoelectric power source. 2013.</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sv-SE"/>
        </w:rPr>
        <w:t>Olle Högblom and Ronnie Andersson,</w:t>
      </w:r>
      <w:r w:rsidRPr="00286741">
        <w:rPr>
          <w:rFonts w:ascii="Times New Roman" w:hAnsi="Times New Roman" w:cs="Times New Roman"/>
          <w:sz w:val="20"/>
          <w:szCs w:val="20"/>
          <w:lang w:val="en-IN"/>
        </w:rPr>
        <w:t>CFD Modeling of Thermoelectric Generators in Automotive EGR-coolers.</w:t>
      </w:r>
      <w:r w:rsidRPr="00286741">
        <w:rPr>
          <w:rFonts w:ascii="Times New Roman" w:hAnsi="Times New Roman" w:cs="Times New Roman"/>
          <w:sz w:val="20"/>
          <w:szCs w:val="20"/>
          <w:lang w:val="sv-SE"/>
        </w:rPr>
        <w:t>2012.</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C. Ramesh Kumar, Ankit Sonthalia and Rahul Goel.</w:t>
      </w:r>
      <w:r w:rsidRPr="00286741">
        <w:rPr>
          <w:rFonts w:ascii="Times New Roman" w:hAnsi="Times New Roman" w:cs="Times New Roman"/>
          <w:sz w:val="20"/>
          <w:szCs w:val="20"/>
          <w:lang w:val="en-IN"/>
        </w:rPr>
        <w:t>Experimental Study on Waste Heat Recovery from an IC Engine Using Thermoelectric Technology.2011</w:t>
      </w:r>
      <w:r w:rsidRPr="00286741">
        <w:rPr>
          <w:rFonts w:ascii="Times New Roman" w:hAnsi="Times New Roman" w:cs="Times New Roman"/>
          <w:i/>
          <w:iCs/>
          <w:sz w:val="20"/>
          <w:szCs w:val="20"/>
          <w:lang w:val="en-IN"/>
        </w:rPr>
        <w:t>.</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Karri, M. A., Thacher, E. F., and Helenbrook, B. T</w:t>
      </w:r>
      <w:r w:rsidRPr="00286741">
        <w:rPr>
          <w:rFonts w:ascii="Times New Roman" w:hAnsi="Times New Roman" w:cs="Times New Roman"/>
          <w:sz w:val="20"/>
          <w:szCs w:val="20"/>
          <w:lang w:val="en-IN"/>
        </w:rPr>
        <w:t>. Exhaust energy conversion by thermoelectric generator: two case studies, Energy Conversion and Management, in press, 2010.</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Moran, M. J. and Shapiro, H. N.</w:t>
      </w:r>
      <w:r w:rsidRPr="00286741">
        <w:rPr>
          <w:rFonts w:ascii="Times New Roman" w:hAnsi="Times New Roman" w:cs="Times New Roman"/>
          <w:sz w:val="20"/>
          <w:szCs w:val="20"/>
          <w:lang w:val="en-IN"/>
        </w:rPr>
        <w:t xml:space="preserve"> Fundamentals of Engineering Thermodynamics, Fifth Edition. John Wiley &amp; Sons Inc., 2006.</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Lee, P-S., Garimella, S. V., and Liu, D.</w:t>
      </w:r>
      <w:r w:rsidRPr="00286741">
        <w:rPr>
          <w:rFonts w:ascii="Times New Roman" w:hAnsi="Times New Roman" w:cs="Times New Roman"/>
          <w:sz w:val="20"/>
          <w:szCs w:val="20"/>
          <w:lang w:val="en-IN"/>
        </w:rPr>
        <w:t xml:space="preserve"> Investigation of heat transfer in rectangular            micro channels,   International Journal of Heat and Mass Transfer, Volume 48, 2005.</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Douglas T. Crane and Gregory S. Jackson</w:t>
      </w:r>
      <w:r w:rsidRPr="00286741">
        <w:rPr>
          <w:rFonts w:ascii="Times New Roman" w:hAnsi="Times New Roman" w:cs="Times New Roman"/>
          <w:sz w:val="20"/>
          <w:szCs w:val="20"/>
          <w:lang w:val="en-IN"/>
        </w:rPr>
        <w:t xml:space="preserve">. Optimization of Cross Flow Heat Exchangers for Thermoelectric Waste Heat Recovery. Energy Conversion and </w:t>
      </w:r>
      <w:r w:rsidRPr="00286741">
        <w:rPr>
          <w:rFonts w:ascii="Times New Roman" w:hAnsi="Times New Roman" w:cs="Times New Roman"/>
          <w:sz w:val="20"/>
          <w:szCs w:val="20"/>
          <w:lang w:val="fr-FR"/>
        </w:rPr>
        <w:t>Management, 2004.</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Ghamaty, S. Quantum Well.</w:t>
      </w:r>
      <w:r w:rsidRPr="00286741">
        <w:rPr>
          <w:rFonts w:ascii="Times New Roman" w:hAnsi="Times New Roman" w:cs="Times New Roman"/>
          <w:sz w:val="20"/>
          <w:szCs w:val="20"/>
          <w:lang w:val="en-IN"/>
        </w:rPr>
        <w:t xml:space="preserve"> Thermoelectric for Converting Waste Heat to Electricity, Quarterly Technical Progress Report, 2003.</w:t>
      </w:r>
    </w:p>
    <w:p w:rsidR="00FB30B8" w:rsidRPr="00286741"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Terry J. Hendricks and Jason T. Lustbader</w:t>
      </w:r>
      <w:r w:rsidRPr="00286741">
        <w:rPr>
          <w:rFonts w:ascii="Times New Roman" w:hAnsi="Times New Roman" w:cs="Times New Roman"/>
          <w:sz w:val="20"/>
          <w:szCs w:val="20"/>
          <w:lang w:val="en-IN"/>
        </w:rPr>
        <w:t>. Advanced Thermoelectric Power System Investigations for Light-Duty and Heavy Duty Applications: Part II. National Renewable Energy Laboratory, 2002.</w:t>
      </w:r>
    </w:p>
    <w:p w:rsidR="00FB30B8" w:rsidRPr="00286741" w:rsidRDefault="00FB30B8" w:rsidP="008369A9">
      <w:pPr>
        <w:spacing w:after="0" w:line="240" w:lineRule="auto"/>
        <w:ind w:left="720"/>
        <w:jc w:val="both"/>
        <w:rPr>
          <w:rFonts w:ascii="Times New Roman" w:hAnsi="Times New Roman" w:cs="Times New Roman"/>
          <w:sz w:val="20"/>
          <w:szCs w:val="20"/>
          <w:lang w:val="en-IN"/>
        </w:rPr>
      </w:pP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J. Vazquez, M. A. Sanz-Bobi, R. Palacios, and A. Arenas.</w:t>
      </w:r>
      <w:r w:rsidRPr="00286741">
        <w:rPr>
          <w:rFonts w:ascii="Times New Roman" w:hAnsi="Times New Roman" w:cs="Times New Roman"/>
          <w:sz w:val="20"/>
          <w:szCs w:val="20"/>
          <w:lang w:val="en-IN"/>
        </w:rPr>
        <w:t xml:space="preserve"> State of the Art Thermoelectric Generators Based on Heat Recovered from the Exhaust Gases of Automobiles. Proceedings of the 7th European Workshop on Thermoelectric. Pamplona, Spain. October, 2002.</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Douglas Crane, Greg Jackson, and David Holloway.</w:t>
      </w:r>
      <w:r w:rsidRPr="00286741">
        <w:rPr>
          <w:rFonts w:ascii="Times New Roman" w:hAnsi="Times New Roman" w:cs="Times New Roman"/>
          <w:sz w:val="20"/>
          <w:szCs w:val="20"/>
          <w:lang w:val="en-IN"/>
        </w:rPr>
        <w:t xml:space="preserve"> Towards Optimization of Automotive Waste Heat Recovery Using Thermoelectric. SAE 2001 World Congress, Detroit, MI. March, 2001.</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Kay’s, M. W. and London, A. L.</w:t>
      </w:r>
      <w:r w:rsidRPr="00286741">
        <w:rPr>
          <w:rFonts w:ascii="Times New Roman" w:hAnsi="Times New Roman" w:cs="Times New Roman"/>
          <w:sz w:val="20"/>
          <w:szCs w:val="20"/>
          <w:lang w:val="en-IN"/>
        </w:rPr>
        <w:t xml:space="preserve"> Compact Heat Exchangers, Reprint Edition (Third). Krieger Publishing Company, 1998.</w:t>
      </w: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Ikoma, K., et al.</w:t>
      </w:r>
      <w:r w:rsidRPr="00286741">
        <w:rPr>
          <w:rFonts w:ascii="Times New Roman" w:hAnsi="Times New Roman" w:cs="Times New Roman"/>
          <w:sz w:val="20"/>
          <w:szCs w:val="20"/>
          <w:lang w:val="en-IN"/>
        </w:rPr>
        <w:t xml:space="preserve"> Thermoelectric Module and Generator for Gasoline Engine Vehicle. Proc. 17th International Conference on Thermoelectric. Nagoya, Japan, 1998.</w:t>
      </w:r>
    </w:p>
    <w:p w:rsidR="00FB30B8" w:rsidRPr="00286741"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J. C. Bass, N. B. Elsner, and F. A. Leavitt.</w:t>
      </w:r>
      <w:r w:rsidRPr="00286741">
        <w:rPr>
          <w:rFonts w:ascii="Times New Roman" w:hAnsi="Times New Roman" w:cs="Times New Roman"/>
          <w:sz w:val="20"/>
          <w:szCs w:val="20"/>
          <w:lang w:val="en-IN"/>
        </w:rPr>
        <w:t xml:space="preserve"> Performance of the 1kW Thermoelectric Generator. Proc. American Institute of Physics Conference, 1995.</w:t>
      </w:r>
    </w:p>
    <w:p w:rsidR="00FB30B8" w:rsidRPr="00286741" w:rsidRDefault="00FB30B8" w:rsidP="008369A9">
      <w:pPr>
        <w:spacing w:after="0" w:line="240" w:lineRule="auto"/>
        <w:ind w:left="720"/>
        <w:jc w:val="both"/>
        <w:rPr>
          <w:rFonts w:ascii="Times New Roman" w:hAnsi="Times New Roman" w:cs="Times New Roman"/>
          <w:sz w:val="20"/>
          <w:szCs w:val="20"/>
          <w:lang w:val="en-IN"/>
        </w:rPr>
      </w:pPr>
    </w:p>
    <w:p w:rsidR="00FB30B8" w:rsidRPr="00002CBD"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en-IN"/>
        </w:rPr>
        <w:t>Manglik, R. M. and Bergles, A. E.</w:t>
      </w:r>
      <w:r w:rsidRPr="00286741">
        <w:rPr>
          <w:rFonts w:ascii="Times New Roman" w:hAnsi="Times New Roman" w:cs="Times New Roman"/>
          <w:sz w:val="20"/>
          <w:szCs w:val="20"/>
          <w:lang w:val="en-IN"/>
        </w:rPr>
        <w:t xml:space="preserve"> Heat transfer and pressure drop correlations for the rectangular oset strip n compact heat exchanger, Experimental Thermal and Fluid Science, Volume 10, pp. 171-180, 1995.</w:t>
      </w:r>
    </w:p>
    <w:p w:rsidR="00FB30B8" w:rsidRPr="00286741"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sz w:val="20"/>
          <w:szCs w:val="20"/>
          <w:lang w:val="en-IN"/>
        </w:rPr>
        <w:t>John C. Bass, Norbert B. Elsner, and Ralph Slone. Design Study and Experience with Thermoelectric Generators for Diesel Engines. Proc. Automotive Technology Development Contractors Coordination Meeting. Dearborn, USA, 1990.</w:t>
      </w:r>
    </w:p>
    <w:p w:rsidR="00526DDB" w:rsidRPr="00286741" w:rsidRDefault="00FB30B8" w:rsidP="008369A9">
      <w:pPr>
        <w:numPr>
          <w:ilvl w:val="0"/>
          <w:numId w:val="5"/>
        </w:numPr>
        <w:spacing w:after="0" w:line="240" w:lineRule="auto"/>
        <w:jc w:val="both"/>
        <w:rPr>
          <w:rFonts w:ascii="Times New Roman" w:hAnsi="Times New Roman" w:cs="Times New Roman"/>
          <w:sz w:val="20"/>
          <w:szCs w:val="20"/>
          <w:lang w:val="en-IN"/>
        </w:rPr>
      </w:pPr>
      <w:r w:rsidRPr="00286741">
        <w:rPr>
          <w:rFonts w:ascii="Times New Roman" w:hAnsi="Times New Roman" w:cs="Times New Roman"/>
          <w:b/>
          <w:bCs/>
          <w:sz w:val="20"/>
          <w:szCs w:val="20"/>
          <w:lang w:val="de-DE"/>
        </w:rPr>
        <w:t>Ulrich Birkholz, Erwin Gro, Ulrich Stohrer, and Karsten Voss.</w:t>
      </w:r>
      <w:r w:rsidRPr="00286741">
        <w:rPr>
          <w:rFonts w:ascii="Times New Roman" w:hAnsi="Times New Roman" w:cs="Times New Roman"/>
          <w:sz w:val="20"/>
          <w:szCs w:val="20"/>
          <w:lang w:val="de-DE"/>
        </w:rPr>
        <w:t xml:space="preserve"> Conversion of </w:t>
      </w:r>
      <w:r w:rsidRPr="00286741">
        <w:rPr>
          <w:rFonts w:ascii="Times New Roman" w:hAnsi="Times New Roman" w:cs="Times New Roman"/>
          <w:sz w:val="20"/>
          <w:szCs w:val="20"/>
          <w:lang w:val="en-IN"/>
        </w:rPr>
        <w:t>Waste Exhaust Heat in Automobile Using FeSi2 Thermoelements. Proc. 7</w:t>
      </w:r>
      <w:r w:rsidRPr="00286741">
        <w:rPr>
          <w:rFonts w:ascii="Times New Roman" w:hAnsi="Times New Roman" w:cs="Times New Roman"/>
          <w:sz w:val="20"/>
          <w:szCs w:val="20"/>
          <w:vertAlign w:val="superscript"/>
          <w:lang w:val="en-IN"/>
        </w:rPr>
        <w:t>th</w:t>
      </w:r>
      <w:r w:rsidRPr="00286741">
        <w:rPr>
          <w:rFonts w:ascii="Times New Roman" w:hAnsi="Times New Roman" w:cs="Times New Roman"/>
          <w:sz w:val="20"/>
          <w:szCs w:val="20"/>
          <w:lang w:val="en-IN"/>
        </w:rPr>
        <w:t xml:space="preserve"> International Conference on Thermoelectric Energy Conversion. Arlington, USA, 1988</w:t>
      </w:r>
      <w:r w:rsidR="00526DDB" w:rsidRPr="00286741">
        <w:rPr>
          <w:rFonts w:ascii="Times New Roman" w:hAnsi="Times New Roman"/>
          <w:sz w:val="20"/>
          <w:szCs w:val="20"/>
        </w:rPr>
        <w:t>.</w:t>
      </w:r>
    </w:p>
    <w:p w:rsidR="0044570C" w:rsidRDefault="0044570C" w:rsidP="008369A9">
      <w:pPr>
        <w:autoSpaceDE w:val="0"/>
        <w:autoSpaceDN w:val="0"/>
        <w:adjustRightInd w:val="0"/>
        <w:spacing w:after="0" w:line="240" w:lineRule="auto"/>
        <w:jc w:val="both"/>
        <w:rPr>
          <w:rFonts w:ascii="Times New Roman" w:hAnsi="Times New Roman"/>
          <w:sz w:val="20"/>
          <w:szCs w:val="20"/>
        </w:rPr>
      </w:pPr>
    </w:p>
    <w:p w:rsidR="0044570C" w:rsidRPr="0044570C" w:rsidRDefault="0044570C" w:rsidP="008369A9">
      <w:pPr>
        <w:autoSpaceDE w:val="0"/>
        <w:autoSpaceDN w:val="0"/>
        <w:adjustRightInd w:val="0"/>
        <w:spacing w:after="0" w:line="240" w:lineRule="auto"/>
        <w:jc w:val="center"/>
        <w:rPr>
          <w:rFonts w:ascii="Times New Roman" w:hAnsi="Times New Roman"/>
          <w:b/>
          <w:color w:val="44546A" w:themeColor="text2"/>
        </w:rPr>
      </w:pPr>
      <w:r w:rsidRPr="0044570C">
        <w:rPr>
          <w:rFonts w:ascii="Times New Roman" w:hAnsi="Times New Roman"/>
          <w:b/>
          <w:color w:val="44546A" w:themeColor="text2"/>
        </w:rPr>
        <w:t>CITE AN ARTICLE</w:t>
      </w:r>
    </w:p>
    <w:p w:rsidR="0044570C" w:rsidRPr="00526DDB" w:rsidRDefault="0044570C" w:rsidP="008369A9">
      <w:pPr>
        <w:autoSpaceDE w:val="0"/>
        <w:autoSpaceDN w:val="0"/>
        <w:adjustRightInd w:val="0"/>
        <w:spacing w:after="0" w:line="240" w:lineRule="auto"/>
        <w:jc w:val="both"/>
        <w:rPr>
          <w:rFonts w:ascii="Times New Roman" w:hAnsi="Times New Roman"/>
          <w:sz w:val="20"/>
          <w:szCs w:val="20"/>
        </w:rPr>
      </w:pPr>
      <w:r>
        <w:rPr>
          <w:rFonts w:ascii="Times New Roman" w:hAnsi="Times New Roman"/>
          <w:sz w:val="20"/>
          <w:szCs w:val="20"/>
        </w:rPr>
        <w:t xml:space="preserve">It will get done by IJESRT Team </w:t>
      </w:r>
    </w:p>
    <w:sectPr w:rsidR="0044570C" w:rsidRPr="00526DDB" w:rsidSect="00D13DE6">
      <w:headerReference w:type="default" r:id="rId32"/>
      <w:footerReference w:type="default" r:id="rId33"/>
      <w:type w:val="continuous"/>
      <w:pgSz w:w="11907" w:h="16839" w:code="9"/>
      <w:pgMar w:top="1440" w:right="1440" w:bottom="1440" w:left="1440" w:header="720" w:footer="720" w:gutter="0"/>
      <w:pgNumType w:start="6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0281" w:rsidRDefault="00BE0281" w:rsidP="00C556D7">
      <w:pPr>
        <w:spacing w:after="0" w:line="240" w:lineRule="auto"/>
      </w:pPr>
      <w:r>
        <w:separator/>
      </w:r>
    </w:p>
  </w:endnote>
  <w:endnote w:type="continuationSeparator" w:id="0">
    <w:p w:rsidR="00BE0281" w:rsidRDefault="00BE0281"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2F3187" w:rsidRPr="00E058D9" w:rsidRDefault="00E058D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27387F" w:rsidRPr="00E13B4C">
          <w:rPr>
            <w:color w:val="44546A" w:themeColor="text2"/>
          </w:rPr>
          <w:fldChar w:fldCharType="begin"/>
        </w:r>
        <w:r w:rsidRPr="00E13B4C">
          <w:rPr>
            <w:color w:val="44546A" w:themeColor="text2"/>
          </w:rPr>
          <w:instrText xml:space="preserve"> PAGE   \* MERGEFORMAT </w:instrText>
        </w:r>
        <w:r w:rsidR="0027387F" w:rsidRPr="00E13B4C">
          <w:rPr>
            <w:color w:val="44546A" w:themeColor="text2"/>
          </w:rPr>
          <w:fldChar w:fldCharType="separate"/>
        </w:r>
        <w:r w:rsidR="00BE0281">
          <w:rPr>
            <w:noProof/>
            <w:color w:val="44546A" w:themeColor="text2"/>
          </w:rPr>
          <w:t>62</w:t>
        </w:r>
        <w:r w:rsidR="0027387F"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0281" w:rsidRDefault="00BE0281" w:rsidP="00C556D7">
      <w:pPr>
        <w:spacing w:after="0" w:line="240" w:lineRule="auto"/>
      </w:pPr>
      <w:r>
        <w:separator/>
      </w:r>
    </w:p>
  </w:footnote>
  <w:footnote w:type="continuationSeparator" w:id="0">
    <w:p w:rsidR="00BE0281" w:rsidRDefault="00BE0281"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56D7" w:rsidRPr="00167C79" w:rsidRDefault="002F3187"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sidR="00C8572B">
      <w:rPr>
        <w:rFonts w:ascii="Times New Roman" w:hAnsi="Times New Roman"/>
        <w:b/>
        <w:color w:val="44546A" w:themeColor="text2"/>
      </w:rPr>
      <w:tab/>
    </w:r>
    <w:r w:rsidR="00C556D7" w:rsidRPr="00167C79">
      <w:rPr>
        <w:rFonts w:ascii="Times New Roman" w:hAnsi="Times New Roman"/>
        <w:b/>
        <w:color w:val="44546A" w:themeColor="text2"/>
      </w:rPr>
      <w:tab/>
      <w:t>ISSN: 2277-9655</w:t>
    </w:r>
  </w:p>
  <w:p w:rsidR="001669B3" w:rsidRPr="00167C79" w:rsidRDefault="00C556D7"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2C351E">
      <w:rPr>
        <w:rFonts w:ascii="Times New Roman" w:hAnsi="Times New Roman"/>
        <w:b/>
        <w:color w:val="44546A" w:themeColor="text2"/>
      </w:rPr>
      <w:t>Bhatt</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sidR="002C351E">
      <w:rPr>
        <w:rFonts w:ascii="Times New Roman" w:hAnsi="Times New Roman"/>
        <w:b/>
        <w:color w:val="44546A" w:themeColor="text2"/>
      </w:rPr>
      <w:t>6</w:t>
    </w:r>
    <w:r w:rsidRPr="00167C79">
      <w:rPr>
        <w:rFonts w:ascii="Times New Roman" w:hAnsi="Times New Roman"/>
        <w:b/>
        <w:color w:val="44546A" w:themeColor="text2"/>
      </w:rPr>
      <w:t>(</w:t>
    </w:r>
    <w:r w:rsidR="002C351E">
      <w:rPr>
        <w:rFonts w:ascii="Times New Roman" w:hAnsi="Times New Roman"/>
        <w:b/>
        <w:color w:val="44546A" w:themeColor="text2"/>
      </w:rPr>
      <w:t>8</w:t>
    </w:r>
    <w:r w:rsidRPr="00167C79">
      <w:rPr>
        <w:rFonts w:ascii="Times New Roman" w:hAnsi="Times New Roman"/>
        <w:b/>
        <w:color w:val="44546A" w:themeColor="text2"/>
      </w:rPr>
      <w:t xml:space="preserve">): </w:t>
    </w:r>
    <w:r w:rsidR="002C351E">
      <w:rPr>
        <w:rFonts w:ascii="Times New Roman" w:hAnsi="Times New Roman"/>
        <w:b/>
        <w:color w:val="44546A" w:themeColor="text2"/>
      </w:rPr>
      <w:t>August</w:t>
    </w:r>
    <w:r w:rsidRPr="00167C79">
      <w:rPr>
        <w:rFonts w:ascii="Times New Roman" w:hAnsi="Times New Roman"/>
        <w:b/>
        <w:color w:val="44546A" w:themeColor="text2"/>
      </w:rPr>
      <w:t xml:space="preserve">, </w:t>
    </w:r>
    <w:r w:rsidR="002C351E">
      <w:rPr>
        <w:rFonts w:ascii="Times New Roman" w:hAnsi="Times New Roman"/>
        <w:b/>
        <w:color w:val="44546A" w:themeColor="text2"/>
      </w:rPr>
      <w:t>2017</w:t>
    </w:r>
    <w:r w:rsidRPr="00167C79">
      <w:rPr>
        <w:rFonts w:ascii="Times New Roman" w:hAnsi="Times New Roman"/>
        <w:b/>
        <w:color w:val="44546A" w:themeColor="text2"/>
      </w:rPr>
      <w:t>]</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Impact Factor: 4.116</w:t>
    </w:r>
  </w:p>
  <w:p w:rsidR="00C556D7" w:rsidRPr="00167C79" w:rsidRDefault="00C556D7"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001C0F2F" w:rsidRPr="00167C79">
      <w:rPr>
        <w:rFonts w:ascii="Times New Roman" w:hAnsi="Times New Roman"/>
        <w:b/>
        <w:color w:val="44546A" w:themeColor="text2"/>
      </w:rPr>
      <w:tab/>
    </w:r>
    <w:r w:rsidR="001C0F2F" w:rsidRPr="00167C79">
      <w:rPr>
        <w:rFonts w:ascii="Times New Roman" w:hAnsi="Times New Roman"/>
        <w:b/>
        <w:color w:val="44546A" w:themeColor="text2"/>
      </w:rPr>
      <w:tab/>
      <w:t>CODEN</w:t>
    </w:r>
    <w:r w:rsidR="00167C79">
      <w:rPr>
        <w:rFonts w:ascii="Times New Roman" w:hAnsi="Times New Roman"/>
        <w:b/>
        <w:color w:val="44546A" w:themeColor="text2"/>
      </w:rPr>
      <w:t>:</w:t>
    </w:r>
    <w:r w:rsidR="001C0F2F"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570AC5"/>
    <w:multiLevelType w:val="hybridMultilevel"/>
    <w:tmpl w:val="0C405F5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B57502"/>
    <w:multiLevelType w:val="hybridMultilevel"/>
    <w:tmpl w:val="1FB2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E2C5931"/>
    <w:multiLevelType w:val="hybridMultilevel"/>
    <w:tmpl w:val="5612453A"/>
    <w:lvl w:ilvl="0" w:tplc="3488B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CD97D5B"/>
    <w:multiLevelType w:val="hybridMultilevel"/>
    <w:tmpl w:val="F7006616"/>
    <w:lvl w:ilvl="0" w:tplc="861C4DE6">
      <w:start w:val="1"/>
      <w:numFmt w:val="decimal"/>
      <w:lvlText w:val="%1."/>
      <w:lvlJc w:val="left"/>
      <w:pPr>
        <w:ind w:left="720" w:hanging="360"/>
      </w:pPr>
      <w:rPr>
        <w:rFonts w:hint="default"/>
        <w:b/>
        <w:color w:val="1919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4"/>
  </w:num>
  <w:num w:numId="4">
    <w:abstractNumId w:val="1"/>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2CBD"/>
    <w:rsid w:val="00081E20"/>
    <w:rsid w:val="000B1932"/>
    <w:rsid w:val="000D79A3"/>
    <w:rsid w:val="001669B3"/>
    <w:rsid w:val="00167C79"/>
    <w:rsid w:val="001C0F2F"/>
    <w:rsid w:val="00205839"/>
    <w:rsid w:val="0027387F"/>
    <w:rsid w:val="00286741"/>
    <w:rsid w:val="002A6B7B"/>
    <w:rsid w:val="002C351E"/>
    <w:rsid w:val="002F3187"/>
    <w:rsid w:val="003C3221"/>
    <w:rsid w:val="003F6F2B"/>
    <w:rsid w:val="0044570C"/>
    <w:rsid w:val="004623B5"/>
    <w:rsid w:val="004A26D4"/>
    <w:rsid w:val="004D5DC8"/>
    <w:rsid w:val="005165E7"/>
    <w:rsid w:val="00526DDB"/>
    <w:rsid w:val="00543605"/>
    <w:rsid w:val="00597C35"/>
    <w:rsid w:val="006962A4"/>
    <w:rsid w:val="00776CB7"/>
    <w:rsid w:val="007A02DF"/>
    <w:rsid w:val="008369A9"/>
    <w:rsid w:val="0093005F"/>
    <w:rsid w:val="00971033"/>
    <w:rsid w:val="009F295D"/>
    <w:rsid w:val="00A12B80"/>
    <w:rsid w:val="00A5704A"/>
    <w:rsid w:val="00A71E07"/>
    <w:rsid w:val="00A846B7"/>
    <w:rsid w:val="00A921E2"/>
    <w:rsid w:val="00A95514"/>
    <w:rsid w:val="00B07F98"/>
    <w:rsid w:val="00B76621"/>
    <w:rsid w:val="00B82E3B"/>
    <w:rsid w:val="00BE0281"/>
    <w:rsid w:val="00BE5B25"/>
    <w:rsid w:val="00C556D7"/>
    <w:rsid w:val="00C56420"/>
    <w:rsid w:val="00C5653F"/>
    <w:rsid w:val="00C8572B"/>
    <w:rsid w:val="00CE5A19"/>
    <w:rsid w:val="00D13DE6"/>
    <w:rsid w:val="00E058D9"/>
    <w:rsid w:val="00E81599"/>
    <w:rsid w:val="00EA6189"/>
    <w:rsid w:val="00EB588E"/>
    <w:rsid w:val="00F10C3E"/>
    <w:rsid w:val="00F42C71"/>
    <w:rsid w:val="00FB30B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907C7FE-E5BE-499C-8982-D49A530F7A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87F"/>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2C351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351E"/>
    <w:rPr>
      <w:rFonts w:ascii="Tahoma" w:hAnsi="Tahoma" w:cs="Tahoma"/>
      <w:sz w:val="16"/>
      <w:szCs w:val="16"/>
    </w:rPr>
  </w:style>
  <w:style w:type="paragraph" w:customStyle="1" w:styleId="Default">
    <w:name w:val="Default"/>
    <w:rsid w:val="007A02D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NoSpacing">
    <w:name w:val="No Spacing"/>
    <w:uiPriority w:val="1"/>
    <w:qFormat/>
    <w:rsid w:val="007A02DF"/>
    <w:pPr>
      <w:spacing w:after="0" w:line="240" w:lineRule="auto"/>
    </w:pPr>
    <w:rPr>
      <w:rFonts w:ascii="Calibri" w:eastAsia="Calibri" w:hAnsi="Calibri" w:cs="Times New Roman"/>
      <w:color w:val="000000"/>
      <w:lang w:val="en-IN"/>
    </w:rPr>
  </w:style>
  <w:style w:type="paragraph" w:styleId="NormalWeb">
    <w:name w:val="Normal (Web)"/>
    <w:basedOn w:val="Normal"/>
    <w:uiPriority w:val="99"/>
    <w:unhideWhenUsed/>
    <w:rsid w:val="007A02DF"/>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7A02DF"/>
    <w:pPr>
      <w:spacing w:after="0" w:line="240" w:lineRule="auto"/>
    </w:pPr>
    <w:rPr>
      <w:rFonts w:ascii="Calibri" w:eastAsia="Times New Roman" w:hAnsi="Calibri" w:cs="Times New Roman"/>
      <w:sz w:val="20"/>
      <w:szCs w:val="20"/>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wmf"/><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5.jpeg"/><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4.wmf"/><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w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theme" Target="theme/theme1.xml"/><Relationship Id="rId8"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12</Pages>
  <Words>3370</Words>
  <Characters>19211</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CFD ANALYSIS OF EXHAUST HEAT EXCHANGER FOR THERMO-ELECTRIC POWER GENERATION</dc:title>
  <dc:creator>Rampyari</dc:creator>
  <cp:lastModifiedBy>Rampyari</cp:lastModifiedBy>
  <cp:revision>14</cp:revision>
  <cp:lastPrinted>2017-06-07T07:34:00Z</cp:lastPrinted>
  <dcterms:created xsi:type="dcterms:W3CDTF">2017-07-31T09:35:00Z</dcterms:created>
  <dcterms:modified xsi:type="dcterms:W3CDTF">2017-08-05T08:15:00Z</dcterms:modified>
</cp:coreProperties>
</file>